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ink/ink3.xml" ContentType="application/inkml+xml"/>
  <Override PartName="/word/ink/ink4.xml" ContentType="application/inkml+xml"/>
  <Override PartName="/word/ink/ink5.xml" ContentType="application/inkml+xml"/>
  <Override PartName="/word/ink/ink6.xml" ContentType="application/inkml+xml"/>
  <Override PartName="/word/ink/ink7.xml" ContentType="application/inkml+xml"/>
  <Override PartName="/word/ink/ink8.xml" ContentType="application/inkml+xml"/>
  <Override PartName="/word/ink/ink9.xml" ContentType="application/inkml+xml"/>
  <Override PartName="/word/ink/ink10.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E333FE" w14:textId="064A5541" w:rsidR="004E7886" w:rsidRPr="00C3173D" w:rsidRDefault="00660538" w:rsidP="004E7886">
      <w:pPr>
        <w:spacing w:before="100" w:beforeAutospacing="1" w:after="100" w:afterAutospacing="1" w:line="480" w:lineRule="atLeast"/>
        <w:outlineLvl w:val="0"/>
        <w:rPr>
          <w:rFonts w:ascii="Arial" w:hAnsi="Arial" w:cs="Arial"/>
          <w:b/>
          <w:kern w:val="36"/>
          <w:sz w:val="28"/>
          <w:szCs w:val="28"/>
        </w:rPr>
      </w:pPr>
      <w:r w:rsidRPr="00FF2FDA">
        <w:rPr>
          <w:rFonts w:ascii="Arial" w:hAnsi="Arial" w:cs="Arial"/>
          <w:b/>
          <w:noProof/>
          <w:kern w:val="36"/>
          <w:sz w:val="28"/>
          <w:szCs w:val="28"/>
        </w:rPr>
        <mc:AlternateContent>
          <mc:Choice Requires="wpi">
            <w:drawing>
              <wp:anchor distT="0" distB="0" distL="114300" distR="114300" simplePos="0" relativeHeight="251663360" behindDoc="0" locked="0" layoutInCell="1" allowOverlap="1" wp14:anchorId="3FD81E73" wp14:editId="6115038F">
                <wp:simplePos x="0" y="0"/>
                <wp:positionH relativeFrom="column">
                  <wp:posOffset>-3322440</wp:posOffset>
                </wp:positionH>
                <wp:positionV relativeFrom="paragraph">
                  <wp:posOffset>518280</wp:posOffset>
                </wp:positionV>
                <wp:extent cx="360" cy="360"/>
                <wp:effectExtent l="38100" t="38100" r="38100" b="38100"/>
                <wp:wrapNone/>
                <wp:docPr id="710711943" name="Ink 17"/>
                <wp:cNvGraphicFramePr/>
                <a:graphic xmlns:a="http://schemas.openxmlformats.org/drawingml/2006/main">
                  <a:graphicData uri="http://schemas.microsoft.com/office/word/2010/wordprocessingInk">
                    <w14:contentPart bwMode="auto" r:id="rId11">
                      <w14:nvContentPartPr>
                        <w14:cNvContentPartPr/>
                      </w14:nvContentPartPr>
                      <w14:xfrm>
                        <a:off x="0" y="0"/>
                        <a:ext cx="360" cy="360"/>
                      </w14:xfrm>
                    </w14:contentPart>
                  </a:graphicData>
                </a:graphic>
              </wp:anchor>
            </w:drawing>
          </mc:Choice>
          <mc:Fallback>
            <w:pict>
              <v:shapetype w14:anchorId="4CA4771B"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7" o:spid="_x0000_s1026" type="#_x0000_t75" style="position:absolute;margin-left:-261.95pt;margin-top:40.45pt;width:.75pt;height:.75pt;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">
                <v:imagedata r:id="rId12" o:title=""/>
              </v:shape>
            </w:pict>
          </mc:Fallback>
        </mc:AlternateContent>
      </w:r>
      <w:r w:rsidRPr="00FF2FDA">
        <w:rPr>
          <w:rFonts w:ascii="Arial" w:hAnsi="Arial" w:cs="Arial"/>
          <w:b/>
          <w:noProof/>
          <w:kern w:val="36"/>
          <w:sz w:val="28"/>
          <w:szCs w:val="28"/>
        </w:rPr>
        <mc:AlternateContent>
          <mc:Choice Requires="wpi">
            <w:drawing>
              <wp:anchor distT="0" distB="0" distL="114300" distR="114300" simplePos="0" relativeHeight="251659264" behindDoc="0" locked="0" layoutInCell="1" allowOverlap="1" wp14:anchorId="7E36605C" wp14:editId="071B9A58">
                <wp:simplePos x="0" y="0"/>
                <wp:positionH relativeFrom="column">
                  <wp:posOffset>-3207960</wp:posOffset>
                </wp:positionH>
                <wp:positionV relativeFrom="paragraph">
                  <wp:posOffset>137040</wp:posOffset>
                </wp:positionV>
                <wp:extent cx="360" cy="360"/>
                <wp:effectExtent l="38100" t="38100" r="38100" b="38100"/>
                <wp:wrapNone/>
                <wp:docPr id="1016217974" name="Ink 11"/>
                <wp:cNvGraphicFramePr/>
                <a:graphic xmlns:a="http://schemas.openxmlformats.org/drawingml/2006/main">
                  <a:graphicData uri="http://schemas.microsoft.com/office/word/2010/wordprocessingInk">
                    <w14:contentPart bwMode="auto" r:id="rId13">
                      <w14:nvContentPartPr>
                        <w14:cNvContentPartPr/>
                      </w14:nvContentPartPr>
                      <w14:xfrm>
                        <a:off x="0" y="0"/>
                        <a:ext cx="360" cy="360"/>
                      </w14:xfrm>
                    </w14:contentPart>
                  </a:graphicData>
                </a:graphic>
              </wp:anchor>
            </w:drawing>
          </mc:Choice>
          <mc:Fallback>
            <w:pict>
              <v:shape w14:anchorId="067C66FD" id="Ink 11" o:spid="_x0000_s1026" type="#_x0000_t75" style="position:absolute;margin-left:-253.1pt;margin-top:10.3pt;width:1.05pt;height:1.0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">
                <v:imagedata r:id="rId14" o:title=""/>
              </v:shape>
            </w:pict>
          </mc:Fallback>
        </mc:AlternateContent>
      </w:r>
      <w:r w:rsidRPr="00FF2FDA">
        <w:rPr>
          <w:rFonts w:ascii="Arial" w:hAnsi="Arial" w:cs="Arial"/>
          <w:b/>
          <w:noProof/>
          <w:kern w:val="36"/>
          <w:sz w:val="28"/>
          <w:szCs w:val="28"/>
        </w:rPr>
        <w:t>Child Attendance</w:t>
      </w:r>
      <w:r w:rsidRPr="00FF2FDA">
        <w:rPr>
          <w:rFonts w:ascii="Arial" w:hAnsi="Arial" w:cs="Arial"/>
          <w:b/>
          <w:kern w:val="36"/>
          <w:sz w:val="28"/>
          <w:szCs w:val="28"/>
        </w:rPr>
        <w:t xml:space="preserve"> Policy</w:t>
      </w:r>
      <w:r w:rsidR="004E7886" w:rsidRPr="00FF2FDA">
        <w:rPr>
          <w:rFonts w:ascii="Arial" w:hAnsi="Arial" w:cs="Arial"/>
          <w:b/>
          <w:noProof/>
          <w:kern w:val="36"/>
          <w:sz w:val="28"/>
          <w:szCs w:val="28"/>
        </w:rPr>
        <mc:AlternateContent>
          <mc:Choice Requires="wpi">
            <w:drawing>
              <wp:anchor distT="0" distB="0" distL="114300" distR="114300" simplePos="0" relativeHeight="251669504" behindDoc="0" locked="0" layoutInCell="1" allowOverlap="1" wp14:anchorId="5F76B836" wp14:editId="6885C722">
                <wp:simplePos x="0" y="0"/>
                <wp:positionH relativeFrom="column">
                  <wp:posOffset>-3322440</wp:posOffset>
                </wp:positionH>
                <wp:positionV relativeFrom="paragraph">
                  <wp:posOffset>518280</wp:posOffset>
                </wp:positionV>
                <wp:extent cx="360" cy="360"/>
                <wp:effectExtent l="38100" t="38100" r="38100" b="38100"/>
                <wp:wrapNone/>
                <wp:docPr id="960013535" name="Ink 17"/>
                <wp:cNvGraphicFramePr/>
                <a:graphic xmlns:a="http://schemas.openxmlformats.org/drawingml/2006/main">
                  <a:graphicData uri="http://schemas.microsoft.com/office/word/2010/wordprocessingInk">
                    <w14:contentPart bwMode="auto" r:id="rId15">
                      <w14:nvContentPartPr>
                        <w14:cNvContentPartPr/>
                      </w14:nvContentPartPr>
                      <w14:xfrm>
                        <a:off x="0" y="0"/>
                        <a:ext cx="360" cy="360"/>
                      </w14:xfrm>
                    </w14:contentPart>
                  </a:graphicData>
                </a:graphic>
              </wp:anchor>
            </w:drawing>
          </mc:Choice>
          <mc:Fallback>
            <w:pict>
              <v:shapetype w14:anchorId="68C40C31"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7" o:spid="_x0000_s1026" type="#_x0000_t75" style="position:absolute;margin-left:-261.95pt;margin-top:40.45pt;width:.75pt;height:.75pt;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">
                <v:imagedata r:id="rId16" o:title=""/>
              </v:shape>
            </w:pict>
          </mc:Fallback>
        </mc:AlternateContent>
      </w:r>
      <w:r w:rsidR="004E7886" w:rsidRPr="00FF2FDA">
        <w:rPr>
          <w:rFonts w:ascii="Arial" w:hAnsi="Arial" w:cs="Arial"/>
          <w:b/>
          <w:noProof/>
          <w:kern w:val="36"/>
          <w:sz w:val="28"/>
          <w:szCs w:val="28"/>
        </w:rPr>
        <mc:AlternateContent>
          <mc:Choice Requires="wpi">
            <w:drawing>
              <wp:anchor distT="0" distB="0" distL="114300" distR="114300" simplePos="0" relativeHeight="251665408" behindDoc="0" locked="0" layoutInCell="1" allowOverlap="1" wp14:anchorId="6F35432F" wp14:editId="695F4820">
                <wp:simplePos x="0" y="0"/>
                <wp:positionH relativeFrom="column">
                  <wp:posOffset>-3207960</wp:posOffset>
                </wp:positionH>
                <wp:positionV relativeFrom="paragraph">
                  <wp:posOffset>137040</wp:posOffset>
                </wp:positionV>
                <wp:extent cx="360" cy="360"/>
                <wp:effectExtent l="38100" t="38100" r="38100" b="38100"/>
                <wp:wrapNone/>
                <wp:docPr id="2000375225" name="Ink 11"/>
                <wp:cNvGraphicFramePr/>
                <a:graphic xmlns:a="http://schemas.openxmlformats.org/drawingml/2006/main">
                  <a:graphicData uri="http://schemas.microsoft.com/office/word/2010/wordprocessingInk">
                    <w14:contentPart bwMode="auto" r:id="rId17">
                      <w14:nvContentPartPr>
                        <w14:cNvContentPartPr/>
                      </w14:nvContentPartPr>
                      <w14:xfrm>
                        <a:off x="0" y="0"/>
                        <a:ext cx="360" cy="360"/>
                      </w14:xfrm>
                    </w14:contentPart>
                  </a:graphicData>
                </a:graphic>
              </wp:anchor>
            </w:drawing>
          </mc:Choice>
          <mc:Fallback>
            <w:pict>
              <v:shape w14:anchorId="7948F90A" id="Ink 11" o:spid="_x0000_s1026" type="#_x0000_t75" style="position:absolute;margin-left:-253.1pt;margin-top:10.3pt;width:1.05pt;height:1.05pt;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">
                <v:imagedata r:id="rId18" o:title=""/>
              </v:shape>
            </w:pict>
          </mc:Fallback>
        </mc:AlternateContent>
      </w:r>
      <w:r w:rsidR="004E7886" w:rsidRPr="00FF2FDA">
        <w:rPr>
          <w:rFonts w:ascii="Arial" w:hAnsi="Arial" w:cs="Arial"/>
          <w:b/>
          <w:kern w:val="36"/>
          <w:sz w:val="28"/>
          <w:szCs w:val="28"/>
        </w:rPr>
        <w:t xml:space="preserve"> </w:t>
      </w:r>
      <w:r w:rsidR="004E7886" w:rsidRPr="00FF2FDA">
        <w:rPr>
          <w:rFonts w:ascii="Arial" w:hAnsi="Arial" w:cs="Arial"/>
          <w:b/>
          <w:noProof/>
          <w:kern w:val="36"/>
          <w:sz w:val="28"/>
          <w:szCs w:val="28"/>
        </w:rPr>
        <mc:AlternateContent>
          <mc:Choice Requires="wpi">
            <w:drawing>
              <wp:anchor distT="0" distB="0" distL="114300" distR="114300" simplePos="0" relativeHeight="251668480" behindDoc="0" locked="0" layoutInCell="1" allowOverlap="1" wp14:anchorId="075EDCC1" wp14:editId="5D478585">
                <wp:simplePos x="0" y="0"/>
                <wp:positionH relativeFrom="column">
                  <wp:posOffset>-335160</wp:posOffset>
                </wp:positionH>
                <wp:positionV relativeFrom="paragraph">
                  <wp:posOffset>127120</wp:posOffset>
                </wp:positionV>
                <wp:extent cx="360" cy="360"/>
                <wp:effectExtent l="38100" t="38100" r="38100" b="38100"/>
                <wp:wrapNone/>
                <wp:docPr id="1455642899" name="Ink 16"/>
                <wp:cNvGraphicFramePr/>
                <a:graphic xmlns:a="http://schemas.openxmlformats.org/drawingml/2006/main">
                  <a:graphicData uri="http://schemas.microsoft.com/office/word/2010/wordprocessingInk">
                    <w14:contentPart bwMode="auto" r:id="rId19">
                      <w14:nvContentPartPr>
                        <w14:cNvContentPartPr/>
                      </w14:nvContentPartPr>
                      <w14:xfrm>
                        <a:off x="0" y="0"/>
                        <a:ext cx="360" cy="360"/>
                      </w14:xfrm>
                    </w14:contentPart>
                  </a:graphicData>
                </a:graphic>
              </wp:anchor>
            </w:drawing>
          </mc:Choice>
          <mc:Fallback>
            <w:pict>
              <v:shape w14:anchorId="561C4654" id="Ink 16" o:spid="_x0000_s1026" type="#_x0000_t75" style="position:absolute;margin-left:-26.9pt;margin-top:9.5pt;width:1.05pt;height:1.05pt;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">
                <v:imagedata r:id="rId18" o:title=""/>
              </v:shape>
            </w:pict>
          </mc:Fallback>
        </mc:AlternateContent>
      </w:r>
      <w:r w:rsidR="004E7886" w:rsidRPr="00FF2FDA">
        <w:rPr>
          <w:rFonts w:ascii="Arial" w:hAnsi="Arial" w:cs="Arial"/>
          <w:b/>
          <w:noProof/>
          <w:kern w:val="36"/>
          <w:sz w:val="28"/>
          <w:szCs w:val="28"/>
        </w:rPr>
        <mc:AlternateContent>
          <mc:Choice Requires="wpi">
            <w:drawing>
              <wp:anchor distT="0" distB="0" distL="114300" distR="114300" simplePos="0" relativeHeight="251667456" behindDoc="0" locked="0" layoutInCell="1" allowOverlap="1" wp14:anchorId="1BDA1C01" wp14:editId="1971204B">
                <wp:simplePos x="0" y="0"/>
                <wp:positionH relativeFrom="column">
                  <wp:posOffset>-1654920</wp:posOffset>
                </wp:positionH>
                <wp:positionV relativeFrom="paragraph">
                  <wp:posOffset>484960</wp:posOffset>
                </wp:positionV>
                <wp:extent cx="1800" cy="360"/>
                <wp:effectExtent l="38100" t="38100" r="36830" b="38100"/>
                <wp:wrapNone/>
                <wp:docPr id="1878874492" name="Ink 15"/>
                <wp:cNvGraphicFramePr/>
                <a:graphic xmlns:a="http://schemas.openxmlformats.org/drawingml/2006/main">
                  <a:graphicData uri="http://schemas.microsoft.com/office/word/2010/wordprocessingInk">
                    <w14:contentPart bwMode="auto" r:id="rId20">
                      <w14:nvContentPartPr>
                        <w14:cNvContentPartPr/>
                      </w14:nvContentPartPr>
                      <w14:xfrm>
                        <a:off x="0" y="0"/>
                        <a:ext cx="1800" cy="360"/>
                      </w14:xfrm>
                    </w14:contentPart>
                  </a:graphicData>
                </a:graphic>
              </wp:anchor>
            </w:drawing>
          </mc:Choice>
          <mc:Fallback>
            <w:pict>
              <v:shape w14:anchorId="3C5BE085" id="Ink 15" o:spid="_x0000_s1026" type="#_x0000_t75" style="position:absolute;margin-left:-130.8pt;margin-top:37.7pt;width:1.15pt;height:1.05pt;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">
                <v:imagedata r:id="rId18" o:title=""/>
              </v:shape>
            </w:pict>
          </mc:Fallback>
        </mc:AlternateContent>
      </w:r>
      <w:r w:rsidR="004E7886" w:rsidRPr="00FF2FDA">
        <w:rPr>
          <w:rFonts w:ascii="Arial" w:hAnsi="Arial" w:cs="Arial"/>
          <w:b/>
          <w:noProof/>
          <w:kern w:val="36"/>
          <w:sz w:val="28"/>
          <w:szCs w:val="28"/>
        </w:rPr>
        <mc:AlternateContent>
          <mc:Choice Requires="wpi">
            <w:drawing>
              <wp:anchor distT="0" distB="0" distL="114300" distR="114300" simplePos="0" relativeHeight="251666432" behindDoc="0" locked="0" layoutInCell="1" allowOverlap="1" wp14:anchorId="23F08D21" wp14:editId="5E62E116">
                <wp:simplePos x="0" y="0"/>
                <wp:positionH relativeFrom="column">
                  <wp:posOffset>-1272960</wp:posOffset>
                </wp:positionH>
                <wp:positionV relativeFrom="paragraph">
                  <wp:posOffset>462280</wp:posOffset>
                </wp:positionV>
                <wp:extent cx="360" cy="360"/>
                <wp:effectExtent l="38100" t="38100" r="38100" b="38100"/>
                <wp:wrapNone/>
                <wp:docPr id="292330081" name="Ink 14"/>
                <wp:cNvGraphicFramePr/>
                <a:graphic xmlns:a="http://schemas.openxmlformats.org/drawingml/2006/main">
                  <a:graphicData uri="http://schemas.microsoft.com/office/word/2010/wordprocessingInk">
                    <w14:contentPart bwMode="auto" r:id="rId21">
                      <w14:nvContentPartPr>
                        <w14:cNvContentPartPr/>
                      </w14:nvContentPartPr>
                      <w14:xfrm>
                        <a:off x="0" y="0"/>
                        <a:ext cx="360" cy="360"/>
                      </w14:xfrm>
                    </w14:contentPart>
                  </a:graphicData>
                </a:graphic>
              </wp:anchor>
            </w:drawing>
          </mc:Choice>
          <mc:Fallback>
            <w:pict>
              <v:shape w14:anchorId="68F3C494" id="Ink 14" o:spid="_x0000_s1026" type="#_x0000_t75" style="position:absolute;margin-left:-100.75pt;margin-top:35.9pt;width:1.05pt;height:1.05pt;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">
                <v:imagedata r:id="rId18" o:title=""/>
              </v:shape>
            </w:pict>
          </mc:Fallback>
        </mc:AlternateConten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6"/>
        <w:gridCol w:w="2204"/>
        <w:gridCol w:w="2117"/>
        <w:gridCol w:w="2204"/>
      </w:tblGrid>
      <w:tr w:rsidR="004E7886" w:rsidRPr="00C22EFC" w14:paraId="6ACD250A" w14:textId="77777777" w:rsidTr="001B749F">
        <w:tc>
          <w:tcPr>
            <w:tcW w:w="2246" w:type="dxa"/>
          </w:tcPr>
          <w:p w14:paraId="744E7229" w14:textId="77777777" w:rsidR="004E7886" w:rsidRPr="00C22EFC" w:rsidRDefault="004E7886" w:rsidP="001B749F">
            <w:pPr>
              <w:jc w:val="both"/>
              <w:rPr>
                <w:rFonts w:ascii="Arial" w:hAnsi="Arial" w:cs="Arial"/>
              </w:rPr>
            </w:pPr>
            <w:r w:rsidRPr="00C22EFC">
              <w:rPr>
                <w:rFonts w:ascii="Arial" w:hAnsi="Arial" w:cs="Arial"/>
              </w:rPr>
              <w:t>Policy created</w:t>
            </w:r>
          </w:p>
        </w:tc>
        <w:tc>
          <w:tcPr>
            <w:tcW w:w="2278" w:type="dxa"/>
          </w:tcPr>
          <w:p w14:paraId="007E7567" w14:textId="38ECDFD9" w:rsidR="004E7886" w:rsidRPr="00C22EFC" w:rsidRDefault="004E7886" w:rsidP="001B749F">
            <w:pPr>
              <w:jc w:val="both"/>
              <w:rPr>
                <w:rFonts w:ascii="Arial" w:hAnsi="Arial" w:cs="Arial"/>
              </w:rPr>
            </w:pPr>
            <w:r>
              <w:rPr>
                <w:rFonts w:ascii="Arial" w:hAnsi="Arial" w:cs="Arial"/>
              </w:rPr>
              <w:t>01.10.</w:t>
            </w:r>
            <w:r w:rsidRPr="00C22EFC">
              <w:rPr>
                <w:rFonts w:ascii="Arial" w:hAnsi="Arial" w:cs="Arial"/>
              </w:rPr>
              <w:t>20</w:t>
            </w:r>
            <w:r>
              <w:rPr>
                <w:rFonts w:ascii="Arial" w:hAnsi="Arial" w:cs="Arial"/>
              </w:rPr>
              <w:t>25</w:t>
            </w:r>
          </w:p>
        </w:tc>
        <w:tc>
          <w:tcPr>
            <w:tcW w:w="2214" w:type="dxa"/>
          </w:tcPr>
          <w:p w14:paraId="0E6A901E" w14:textId="77777777" w:rsidR="004E7886" w:rsidRPr="00C22EFC" w:rsidRDefault="004E7886" w:rsidP="001B749F">
            <w:pPr>
              <w:jc w:val="both"/>
              <w:rPr>
                <w:rFonts w:ascii="Arial" w:hAnsi="Arial" w:cs="Arial"/>
              </w:rPr>
            </w:pPr>
            <w:r w:rsidRPr="00C22EFC">
              <w:rPr>
                <w:rFonts w:ascii="Arial" w:hAnsi="Arial" w:cs="Arial"/>
              </w:rPr>
              <w:t>Version number</w:t>
            </w:r>
          </w:p>
        </w:tc>
        <w:tc>
          <w:tcPr>
            <w:tcW w:w="2278" w:type="dxa"/>
          </w:tcPr>
          <w:p w14:paraId="29277C02" w14:textId="6B665A78" w:rsidR="004E7886" w:rsidRPr="00C22EFC" w:rsidRDefault="004E7886" w:rsidP="001B749F">
            <w:pPr>
              <w:jc w:val="both"/>
              <w:rPr>
                <w:rFonts w:ascii="Arial" w:hAnsi="Arial" w:cs="Arial"/>
              </w:rPr>
            </w:pPr>
            <w:r w:rsidRPr="00C22EFC">
              <w:rPr>
                <w:rFonts w:ascii="Arial" w:hAnsi="Arial" w:cs="Arial"/>
              </w:rPr>
              <w:t xml:space="preserve"> </w:t>
            </w:r>
            <w:r>
              <w:rPr>
                <w:rFonts w:ascii="Arial" w:hAnsi="Arial" w:cs="Arial"/>
              </w:rPr>
              <w:t>1.0</w:t>
            </w:r>
          </w:p>
        </w:tc>
      </w:tr>
      <w:tr w:rsidR="004E7886" w:rsidRPr="00C22EFC" w14:paraId="53903CBB" w14:textId="77777777" w:rsidTr="001B749F">
        <w:tc>
          <w:tcPr>
            <w:tcW w:w="2246" w:type="dxa"/>
          </w:tcPr>
          <w:p w14:paraId="5B12DDB1" w14:textId="77777777" w:rsidR="004E7886" w:rsidRPr="00C22EFC" w:rsidRDefault="004E7886" w:rsidP="001B749F">
            <w:pPr>
              <w:jc w:val="both"/>
              <w:rPr>
                <w:rFonts w:ascii="Arial" w:hAnsi="Arial" w:cs="Arial"/>
              </w:rPr>
            </w:pPr>
            <w:r>
              <w:rPr>
                <w:rFonts w:ascii="Arial" w:hAnsi="Arial" w:cs="Arial"/>
              </w:rPr>
              <w:t>Last reviewed</w:t>
            </w:r>
          </w:p>
        </w:tc>
        <w:tc>
          <w:tcPr>
            <w:tcW w:w="2278" w:type="dxa"/>
          </w:tcPr>
          <w:p w14:paraId="7DCFA47E" w14:textId="77777777" w:rsidR="004E7886" w:rsidRPr="00C22EFC" w:rsidRDefault="004E7886" w:rsidP="001B749F">
            <w:pPr>
              <w:jc w:val="both"/>
              <w:rPr>
                <w:rFonts w:ascii="Arial" w:hAnsi="Arial" w:cs="Arial"/>
              </w:rPr>
            </w:pPr>
            <w:r w:rsidRPr="00C22EFC">
              <w:rPr>
                <w:rFonts w:ascii="Arial" w:hAnsi="Arial" w:cs="Arial"/>
              </w:rPr>
              <w:t>01</w:t>
            </w:r>
            <w:r>
              <w:rPr>
                <w:rFonts w:ascii="Arial" w:hAnsi="Arial" w:cs="Arial"/>
              </w:rPr>
              <w:t>.10.</w:t>
            </w:r>
            <w:r w:rsidRPr="00C22EFC">
              <w:rPr>
                <w:rFonts w:ascii="Arial" w:hAnsi="Arial" w:cs="Arial"/>
              </w:rPr>
              <w:t>202</w:t>
            </w:r>
            <w:r>
              <w:rPr>
                <w:rFonts w:ascii="Arial" w:hAnsi="Arial" w:cs="Arial"/>
              </w:rPr>
              <w:t>5</w:t>
            </w:r>
          </w:p>
        </w:tc>
        <w:tc>
          <w:tcPr>
            <w:tcW w:w="2214" w:type="dxa"/>
          </w:tcPr>
          <w:p w14:paraId="21E663C5" w14:textId="77777777" w:rsidR="004E7886" w:rsidRPr="00C22EFC" w:rsidRDefault="004E7886" w:rsidP="001B749F">
            <w:pPr>
              <w:jc w:val="both"/>
              <w:rPr>
                <w:rFonts w:ascii="Arial" w:hAnsi="Arial" w:cs="Arial"/>
              </w:rPr>
            </w:pPr>
            <w:r w:rsidRPr="00C22EFC">
              <w:rPr>
                <w:rFonts w:ascii="Arial" w:hAnsi="Arial" w:cs="Arial"/>
              </w:rPr>
              <w:t>Next review date</w:t>
            </w:r>
          </w:p>
        </w:tc>
        <w:tc>
          <w:tcPr>
            <w:tcW w:w="2278" w:type="dxa"/>
          </w:tcPr>
          <w:p w14:paraId="1E8E48EC" w14:textId="77777777" w:rsidR="004E7886" w:rsidRPr="00C22EFC" w:rsidRDefault="004E7886" w:rsidP="001B749F">
            <w:pPr>
              <w:jc w:val="both"/>
              <w:rPr>
                <w:rFonts w:ascii="Arial" w:hAnsi="Arial" w:cs="Arial"/>
              </w:rPr>
            </w:pPr>
            <w:r>
              <w:rPr>
                <w:rFonts w:ascii="Arial" w:hAnsi="Arial" w:cs="Arial"/>
              </w:rPr>
              <w:t>01.10.2026</w:t>
            </w:r>
          </w:p>
        </w:tc>
      </w:tr>
    </w:tbl>
    <w:p w14:paraId="03DC9262" w14:textId="1E7AC53A" w:rsidR="00BA150F" w:rsidRPr="004E7886" w:rsidRDefault="00660538" w:rsidP="004E7886">
      <w:pPr>
        <w:spacing w:before="100" w:beforeAutospacing="1" w:after="100" w:afterAutospacing="1" w:line="480" w:lineRule="atLeast"/>
        <w:jc w:val="both"/>
        <w:outlineLvl w:val="0"/>
        <w:rPr>
          <w:rFonts w:ascii="Arial" w:hAnsi="Arial" w:cs="Arial"/>
        </w:rPr>
      </w:pPr>
      <w:r w:rsidRPr="00FF2FDA">
        <w:rPr>
          <w:rFonts w:ascii="Arial" w:hAnsi="Arial" w:cs="Arial"/>
          <w:b/>
          <w:noProof/>
          <w:kern w:val="36"/>
          <w:sz w:val="28"/>
          <w:szCs w:val="28"/>
        </w:rPr>
        <mc:AlternateContent>
          <mc:Choice Requires="wpi">
            <w:drawing>
              <wp:anchor distT="0" distB="0" distL="114300" distR="114300" simplePos="0" relativeHeight="251662336" behindDoc="0" locked="0" layoutInCell="1" allowOverlap="1" wp14:anchorId="48FCCB41" wp14:editId="250E59AD">
                <wp:simplePos x="0" y="0"/>
                <wp:positionH relativeFrom="column">
                  <wp:posOffset>-335160</wp:posOffset>
                </wp:positionH>
                <wp:positionV relativeFrom="paragraph">
                  <wp:posOffset>127120</wp:posOffset>
                </wp:positionV>
                <wp:extent cx="360" cy="360"/>
                <wp:effectExtent l="38100" t="38100" r="38100" b="38100"/>
                <wp:wrapNone/>
                <wp:docPr id="1648531203" name="Ink 16"/>
                <wp:cNvGraphicFramePr/>
                <a:graphic xmlns:a="http://schemas.openxmlformats.org/drawingml/2006/main">
                  <a:graphicData uri="http://schemas.microsoft.com/office/word/2010/wordprocessingInk">
                    <w14:contentPart bwMode="auto" r:id="rId22">
                      <w14:nvContentPartPr>
                        <w14:cNvContentPartPr/>
                      </w14:nvContentPartPr>
                      <w14:xfrm>
                        <a:off x="0" y="0"/>
                        <a:ext cx="360" cy="360"/>
                      </w14:xfrm>
                    </w14:contentPart>
                  </a:graphicData>
                </a:graphic>
              </wp:anchor>
            </w:drawing>
          </mc:Choice>
          <mc:Fallback>
            <w:pict>
              <v:shape w14:anchorId="3BD9724D" id="Ink 16" o:spid="_x0000_s1026" type="#_x0000_t75" style="position:absolute;margin-left:-26.9pt;margin-top:9.5pt;width:1.05pt;height:1.05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">
                <v:imagedata r:id="rId14" o:title=""/>
              </v:shape>
            </w:pict>
          </mc:Fallback>
        </mc:AlternateContent>
      </w:r>
      <w:r w:rsidRPr="00FF2FDA">
        <w:rPr>
          <w:rFonts w:ascii="Arial" w:hAnsi="Arial" w:cs="Arial"/>
          <w:b/>
          <w:noProof/>
          <w:kern w:val="36"/>
          <w:sz w:val="28"/>
          <w:szCs w:val="28"/>
        </w:rPr>
        <mc:AlternateContent>
          <mc:Choice Requires="wpi">
            <w:drawing>
              <wp:anchor distT="0" distB="0" distL="114300" distR="114300" simplePos="0" relativeHeight="251661312" behindDoc="0" locked="0" layoutInCell="1" allowOverlap="1" wp14:anchorId="32930C41" wp14:editId="4E49DB40">
                <wp:simplePos x="0" y="0"/>
                <wp:positionH relativeFrom="column">
                  <wp:posOffset>-1654920</wp:posOffset>
                </wp:positionH>
                <wp:positionV relativeFrom="paragraph">
                  <wp:posOffset>484960</wp:posOffset>
                </wp:positionV>
                <wp:extent cx="1800" cy="360"/>
                <wp:effectExtent l="38100" t="38100" r="36830" b="38100"/>
                <wp:wrapNone/>
                <wp:docPr id="1759763443" name="Ink 15"/>
                <wp:cNvGraphicFramePr/>
                <a:graphic xmlns:a="http://schemas.openxmlformats.org/drawingml/2006/main">
                  <a:graphicData uri="http://schemas.microsoft.com/office/word/2010/wordprocessingInk">
                    <w14:contentPart bwMode="auto" r:id="rId23">
                      <w14:nvContentPartPr>
                        <w14:cNvContentPartPr/>
                      </w14:nvContentPartPr>
                      <w14:xfrm>
                        <a:off x="0" y="0"/>
                        <a:ext cx="1800" cy="360"/>
                      </w14:xfrm>
                    </w14:contentPart>
                  </a:graphicData>
                </a:graphic>
              </wp:anchor>
            </w:drawing>
          </mc:Choice>
          <mc:Fallback>
            <w:pict>
              <v:shape w14:anchorId="33CA49D8" id="Ink 15" o:spid="_x0000_s1026" type="#_x0000_t75" style="position:absolute;margin-left:-130.8pt;margin-top:37.7pt;width:1.15pt;height:1.0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">
                <v:imagedata r:id="rId14" o:title=""/>
              </v:shape>
            </w:pict>
          </mc:Fallback>
        </mc:AlternateContent>
      </w:r>
      <w:r w:rsidRPr="00FF2FDA">
        <w:rPr>
          <w:rFonts w:ascii="Arial" w:hAnsi="Arial" w:cs="Arial"/>
          <w:b/>
          <w:noProof/>
          <w:kern w:val="36"/>
          <w:sz w:val="28"/>
          <w:szCs w:val="28"/>
        </w:rPr>
        <mc:AlternateContent>
          <mc:Choice Requires="wpi">
            <w:drawing>
              <wp:anchor distT="0" distB="0" distL="114300" distR="114300" simplePos="0" relativeHeight="251660288" behindDoc="0" locked="0" layoutInCell="1" allowOverlap="1" wp14:anchorId="026D0497" wp14:editId="2B55BC45">
                <wp:simplePos x="0" y="0"/>
                <wp:positionH relativeFrom="column">
                  <wp:posOffset>-1272960</wp:posOffset>
                </wp:positionH>
                <wp:positionV relativeFrom="paragraph">
                  <wp:posOffset>462280</wp:posOffset>
                </wp:positionV>
                <wp:extent cx="360" cy="360"/>
                <wp:effectExtent l="38100" t="38100" r="38100" b="38100"/>
                <wp:wrapNone/>
                <wp:docPr id="2117370055" name="Ink 14"/>
                <wp:cNvGraphicFramePr/>
                <a:graphic xmlns:a="http://schemas.openxmlformats.org/drawingml/2006/main">
                  <a:graphicData uri="http://schemas.microsoft.com/office/word/2010/wordprocessingInk">
                    <w14:contentPart bwMode="auto" r:id="rId24">
                      <w14:nvContentPartPr>
                        <w14:cNvContentPartPr/>
                      </w14:nvContentPartPr>
                      <w14:xfrm>
                        <a:off x="0" y="0"/>
                        <a:ext cx="360" cy="360"/>
                      </w14:xfrm>
                    </w14:contentPart>
                  </a:graphicData>
                </a:graphic>
              </wp:anchor>
            </w:drawing>
          </mc:Choice>
          <mc:Fallback>
            <w:pict>
              <v:shape w14:anchorId="75CA68E2" id="Ink 14" o:spid="_x0000_s1026" type="#_x0000_t75" style="position:absolute;margin-left:-100.75pt;margin-top:35.9pt;width:1.05pt;height:1.05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">
                <v:imagedata r:id="rId14" o:title=""/>
              </v:shape>
            </w:pict>
          </mc:Fallback>
        </mc:AlternateContent>
      </w:r>
      <w:r w:rsidR="00BA150F" w:rsidRPr="002230D2">
        <w:rPr>
          <w:rFonts w:ascii="Arial" w:hAnsi="Arial" w:cs="Arial"/>
          <w:b/>
          <w:bCs/>
        </w:rPr>
        <w:t>1. Our Commitment to Every Child</w:t>
      </w:r>
    </w:p>
    <w:p w14:paraId="3FE86D87" w14:textId="0771A1BD" w:rsidR="00BA150F" w:rsidRPr="002230D2" w:rsidRDefault="00BA150F" w:rsidP="004E7886">
      <w:pPr>
        <w:jc w:val="both"/>
        <w:rPr>
          <w:rFonts w:ascii="Arial" w:hAnsi="Arial" w:cs="Arial"/>
        </w:rPr>
      </w:pPr>
      <w:r w:rsidRPr="002230D2">
        <w:rPr>
          <w:rFonts w:ascii="Arial" w:hAnsi="Arial" w:cs="Arial"/>
        </w:rPr>
        <w:t xml:space="preserve">At </w:t>
      </w:r>
      <w:r w:rsidR="00E254CD" w:rsidRPr="002230D2">
        <w:rPr>
          <w:rFonts w:ascii="Arial" w:hAnsi="Arial" w:cs="Arial"/>
        </w:rPr>
        <w:t xml:space="preserve">Plymtree </w:t>
      </w:r>
      <w:r w:rsidR="00D247DE">
        <w:rPr>
          <w:rFonts w:ascii="Arial" w:hAnsi="Arial" w:cs="Arial"/>
        </w:rPr>
        <w:t>P</w:t>
      </w:r>
      <w:r w:rsidR="00E254CD" w:rsidRPr="002230D2">
        <w:rPr>
          <w:rFonts w:ascii="Arial" w:hAnsi="Arial" w:cs="Arial"/>
        </w:rPr>
        <w:t>re-school</w:t>
      </w:r>
      <w:r w:rsidRPr="002230D2">
        <w:rPr>
          <w:rFonts w:ascii="Arial" w:hAnsi="Arial" w:cs="Arial"/>
          <w:i/>
          <w:iCs/>
        </w:rPr>
        <w:t xml:space="preserve">, </w:t>
      </w:r>
      <w:r w:rsidRPr="002230D2">
        <w:rPr>
          <w:rFonts w:ascii="Arial" w:hAnsi="Arial" w:cs="Arial"/>
        </w:rPr>
        <w:t xml:space="preserve">we believe that every child deserves the best possible start in life. Regular attendance is the cornerstone of early learning, helping children build strong relationships, develop routines and fully engage with the experiences we offer. This policy reflects our commitment to nurturing each child’s development </w:t>
      </w:r>
      <w:r w:rsidR="00DA2E7F" w:rsidRPr="002230D2">
        <w:rPr>
          <w:rFonts w:ascii="Arial" w:hAnsi="Arial" w:cs="Arial"/>
        </w:rPr>
        <w:t xml:space="preserve">– whatever their age - </w:t>
      </w:r>
      <w:r w:rsidRPr="002230D2">
        <w:rPr>
          <w:rFonts w:ascii="Arial" w:hAnsi="Arial" w:cs="Arial"/>
        </w:rPr>
        <w:t xml:space="preserve">through consistent, meaningful participation in our setting. </w:t>
      </w:r>
    </w:p>
    <w:p w14:paraId="52BEA929" w14:textId="77777777" w:rsidR="00BA150F" w:rsidRPr="002230D2" w:rsidRDefault="00BA150F" w:rsidP="004E7886">
      <w:pPr>
        <w:pStyle w:val="Heading2"/>
        <w:jc w:val="both"/>
        <w:rPr>
          <w:rFonts w:ascii="Arial" w:hAnsi="Arial" w:cs="Arial"/>
          <w:b/>
          <w:bCs/>
          <w:color w:val="auto"/>
          <w:sz w:val="22"/>
          <w:szCs w:val="22"/>
        </w:rPr>
      </w:pPr>
      <w:r w:rsidRPr="002230D2">
        <w:rPr>
          <w:rFonts w:ascii="Arial" w:hAnsi="Arial" w:cs="Arial"/>
          <w:b/>
          <w:bCs/>
          <w:color w:val="auto"/>
          <w:sz w:val="22"/>
          <w:szCs w:val="22"/>
        </w:rPr>
        <w:t>2. Our Aims</w:t>
      </w:r>
    </w:p>
    <w:p w14:paraId="378C18EB" w14:textId="77777777" w:rsidR="004A0AF4" w:rsidRPr="002230D2" w:rsidRDefault="00BA150F" w:rsidP="004E7886">
      <w:pPr>
        <w:spacing w:after="0"/>
        <w:jc w:val="both"/>
        <w:rPr>
          <w:rFonts w:ascii="Arial" w:hAnsi="Arial" w:cs="Arial"/>
        </w:rPr>
      </w:pPr>
      <w:r w:rsidRPr="002230D2">
        <w:rPr>
          <w:rFonts w:ascii="Arial" w:hAnsi="Arial" w:cs="Arial"/>
        </w:rPr>
        <w:t xml:space="preserve">We aim to create a welcoming and inclusive environment where attendance is encouraged and supported. Our approach is guided by the following </w:t>
      </w:r>
      <w:r w:rsidR="00B9483C" w:rsidRPr="002230D2">
        <w:rPr>
          <w:rFonts w:ascii="Arial" w:hAnsi="Arial" w:cs="Arial"/>
        </w:rPr>
        <w:t>principles</w:t>
      </w:r>
      <w:r w:rsidR="00A91339" w:rsidRPr="002230D2">
        <w:rPr>
          <w:rFonts w:ascii="Arial" w:hAnsi="Arial" w:cs="Arial"/>
        </w:rPr>
        <w:t xml:space="preserve"> of</w:t>
      </w:r>
      <w:r w:rsidRPr="002230D2">
        <w:rPr>
          <w:rFonts w:ascii="Arial" w:hAnsi="Arial" w:cs="Arial"/>
        </w:rPr>
        <w:t>:</w:t>
      </w:r>
    </w:p>
    <w:p w14:paraId="776C70EB" w14:textId="6A00B0D0" w:rsidR="00BA150F" w:rsidRPr="002230D2" w:rsidRDefault="00BA150F" w:rsidP="004E7886">
      <w:pPr>
        <w:spacing w:after="0"/>
        <w:jc w:val="both"/>
        <w:rPr>
          <w:rFonts w:ascii="Arial" w:hAnsi="Arial" w:cs="Arial"/>
        </w:rPr>
      </w:pPr>
      <w:r w:rsidRPr="002230D2">
        <w:rPr>
          <w:rFonts w:ascii="Arial" w:hAnsi="Arial" w:cs="Arial"/>
        </w:rPr>
        <w:t xml:space="preserve"> </w:t>
      </w:r>
    </w:p>
    <w:p w14:paraId="65A49507" w14:textId="166776C6" w:rsidR="005C22AF" w:rsidRPr="002230D2" w:rsidRDefault="00251653" w:rsidP="004E7886">
      <w:pPr>
        <w:spacing w:after="0"/>
        <w:jc w:val="both"/>
        <w:rPr>
          <w:rFonts w:ascii="Arial" w:hAnsi="Arial" w:cs="Arial"/>
        </w:rPr>
      </w:pPr>
      <w:r w:rsidRPr="002230D2">
        <w:rPr>
          <w:rFonts w:ascii="Arial" w:hAnsi="Arial" w:cs="Arial"/>
          <w:b/>
          <w:bCs/>
        </w:rPr>
        <w:t>P</w:t>
      </w:r>
      <w:r w:rsidR="00BA150F" w:rsidRPr="002230D2">
        <w:rPr>
          <w:rFonts w:ascii="Arial" w:hAnsi="Arial" w:cs="Arial"/>
          <w:b/>
          <w:bCs/>
        </w:rPr>
        <w:t>romot</w:t>
      </w:r>
      <w:r w:rsidR="00A91339" w:rsidRPr="002230D2">
        <w:rPr>
          <w:rFonts w:ascii="Arial" w:hAnsi="Arial" w:cs="Arial"/>
          <w:b/>
          <w:bCs/>
        </w:rPr>
        <w:t>ing</w:t>
      </w:r>
      <w:r w:rsidR="00BA150F" w:rsidRPr="002230D2">
        <w:rPr>
          <w:rFonts w:ascii="Arial" w:hAnsi="Arial" w:cs="Arial"/>
          <w:b/>
          <w:bCs/>
        </w:rPr>
        <w:t xml:space="preserve"> consistency</w:t>
      </w:r>
      <w:r w:rsidR="00BA150F" w:rsidRPr="002230D2">
        <w:rPr>
          <w:rFonts w:ascii="Arial" w:hAnsi="Arial" w:cs="Arial"/>
        </w:rPr>
        <w:t xml:space="preserve">: </w:t>
      </w:r>
      <w:r w:rsidR="00055FBA" w:rsidRPr="002230D2">
        <w:rPr>
          <w:rFonts w:ascii="Arial" w:hAnsi="Arial" w:cs="Arial"/>
        </w:rPr>
        <w:t xml:space="preserve">by </w:t>
      </w:r>
      <w:r w:rsidR="00BA150F" w:rsidRPr="002230D2">
        <w:rPr>
          <w:rFonts w:ascii="Arial" w:hAnsi="Arial" w:cs="Arial"/>
        </w:rPr>
        <w:t>encouraging regular attendance to support children’s emotional security and learning progress.</w:t>
      </w:r>
      <w:r w:rsidR="00C66F41" w:rsidRPr="002230D2">
        <w:rPr>
          <w:rFonts w:ascii="Arial" w:hAnsi="Arial" w:cs="Arial"/>
        </w:rPr>
        <w:t xml:space="preserve"> </w:t>
      </w:r>
    </w:p>
    <w:p w14:paraId="086B3A1A" w14:textId="77777777" w:rsidR="00DB4094" w:rsidRPr="002230D2" w:rsidRDefault="008D09D6" w:rsidP="004E7886">
      <w:pPr>
        <w:spacing w:after="0"/>
        <w:jc w:val="both"/>
        <w:rPr>
          <w:rFonts w:ascii="Arial" w:hAnsi="Arial" w:cs="Arial"/>
        </w:rPr>
      </w:pPr>
      <w:r w:rsidRPr="002230D2">
        <w:rPr>
          <w:rFonts w:ascii="Arial" w:hAnsi="Arial" w:cs="Arial"/>
          <w:b/>
          <w:bCs/>
        </w:rPr>
        <w:t>Develop</w:t>
      </w:r>
      <w:r w:rsidR="00A91339" w:rsidRPr="002230D2">
        <w:rPr>
          <w:rFonts w:ascii="Arial" w:hAnsi="Arial" w:cs="Arial"/>
          <w:b/>
          <w:bCs/>
        </w:rPr>
        <w:t>ing</w:t>
      </w:r>
      <w:r w:rsidRPr="002230D2">
        <w:rPr>
          <w:rFonts w:ascii="Arial" w:hAnsi="Arial" w:cs="Arial"/>
          <w:b/>
          <w:bCs/>
        </w:rPr>
        <w:t xml:space="preserve"> </w:t>
      </w:r>
      <w:r w:rsidR="00FD77D5" w:rsidRPr="002230D2">
        <w:rPr>
          <w:rFonts w:ascii="Arial" w:hAnsi="Arial" w:cs="Arial"/>
          <w:b/>
          <w:bCs/>
        </w:rPr>
        <w:t>healthy habits and routines</w:t>
      </w:r>
      <w:r w:rsidR="004D6FB1" w:rsidRPr="002230D2">
        <w:rPr>
          <w:rFonts w:ascii="Arial" w:hAnsi="Arial" w:cs="Arial"/>
          <w:b/>
          <w:bCs/>
        </w:rPr>
        <w:t xml:space="preserve"> for life</w:t>
      </w:r>
      <w:r w:rsidR="00FD77D5" w:rsidRPr="002230D2">
        <w:rPr>
          <w:rFonts w:ascii="Arial" w:hAnsi="Arial" w:cs="Arial"/>
        </w:rPr>
        <w:t xml:space="preserve">: </w:t>
      </w:r>
      <w:r w:rsidR="004D6FB1" w:rsidRPr="002230D2">
        <w:rPr>
          <w:rFonts w:ascii="Arial" w:hAnsi="Arial" w:cs="Arial"/>
        </w:rPr>
        <w:t>having expectations that turning up and being on time is important and matters.</w:t>
      </w:r>
    </w:p>
    <w:p w14:paraId="053D7465" w14:textId="2C8F16D2" w:rsidR="00BA150F" w:rsidRPr="002230D2" w:rsidRDefault="00BA150F" w:rsidP="004E7886">
      <w:pPr>
        <w:spacing w:after="0"/>
        <w:jc w:val="both"/>
        <w:rPr>
          <w:rFonts w:ascii="Arial" w:hAnsi="Arial" w:cs="Arial"/>
        </w:rPr>
      </w:pPr>
      <w:r w:rsidRPr="002230D2">
        <w:rPr>
          <w:rFonts w:ascii="Arial" w:hAnsi="Arial" w:cs="Arial"/>
          <w:b/>
          <w:bCs/>
        </w:rPr>
        <w:t>Early Identification:</w:t>
      </w:r>
      <w:r w:rsidRPr="002230D2">
        <w:rPr>
          <w:rFonts w:ascii="Arial" w:hAnsi="Arial" w:cs="Arial"/>
        </w:rPr>
        <w:t xml:space="preserve"> recognising patterns of absence early to offer timely support. </w:t>
      </w:r>
    </w:p>
    <w:p w14:paraId="21A6F1B4" w14:textId="491BF8C3" w:rsidR="00BA150F" w:rsidRPr="002230D2" w:rsidRDefault="00B9483C" w:rsidP="004E7886">
      <w:pPr>
        <w:spacing w:after="0"/>
        <w:jc w:val="both"/>
        <w:rPr>
          <w:rFonts w:ascii="Arial" w:hAnsi="Arial" w:cs="Arial"/>
        </w:rPr>
      </w:pPr>
      <w:r w:rsidRPr="002230D2">
        <w:rPr>
          <w:rFonts w:ascii="Arial" w:hAnsi="Arial" w:cs="Arial"/>
          <w:b/>
          <w:bCs/>
        </w:rPr>
        <w:t>Safeguarding</w:t>
      </w:r>
      <w:r w:rsidRPr="002230D2">
        <w:rPr>
          <w:rFonts w:ascii="Arial" w:hAnsi="Arial" w:cs="Arial"/>
        </w:rPr>
        <w:t>:</w:t>
      </w:r>
      <w:r w:rsidR="00BA150F" w:rsidRPr="002230D2">
        <w:rPr>
          <w:rFonts w:ascii="Arial" w:hAnsi="Arial" w:cs="Arial"/>
        </w:rPr>
        <w:t xml:space="preserve"> Ensuring that attendance monitoring contributes to the safety and wellbeing of every child. </w:t>
      </w:r>
    </w:p>
    <w:p w14:paraId="1C9343E9" w14:textId="4E6DF845" w:rsidR="00BA150F" w:rsidRPr="002230D2" w:rsidRDefault="00BA150F" w:rsidP="004E7886">
      <w:pPr>
        <w:spacing w:after="0"/>
        <w:jc w:val="both"/>
        <w:rPr>
          <w:rFonts w:ascii="Arial" w:hAnsi="Arial" w:cs="Arial"/>
        </w:rPr>
      </w:pPr>
      <w:r w:rsidRPr="002230D2">
        <w:rPr>
          <w:rFonts w:ascii="Arial" w:hAnsi="Arial" w:cs="Arial"/>
          <w:b/>
          <w:bCs/>
        </w:rPr>
        <w:t>Working Together</w:t>
      </w:r>
      <w:r w:rsidRPr="002230D2">
        <w:rPr>
          <w:rFonts w:ascii="Arial" w:hAnsi="Arial" w:cs="Arial"/>
        </w:rPr>
        <w:t xml:space="preserve">: Building strong partnerships with families to overcome barriers and celebrate progress. </w:t>
      </w:r>
    </w:p>
    <w:p w14:paraId="58A0F9FD" w14:textId="77777777" w:rsidR="00BA150F" w:rsidRPr="002230D2" w:rsidRDefault="00BA150F" w:rsidP="004E7886">
      <w:pPr>
        <w:pStyle w:val="Heading2"/>
        <w:jc w:val="both"/>
        <w:rPr>
          <w:rFonts w:ascii="Arial" w:hAnsi="Arial" w:cs="Arial"/>
          <w:b/>
          <w:bCs/>
          <w:color w:val="auto"/>
          <w:sz w:val="22"/>
          <w:szCs w:val="22"/>
        </w:rPr>
      </w:pPr>
      <w:r w:rsidRPr="002230D2">
        <w:rPr>
          <w:rFonts w:ascii="Arial" w:hAnsi="Arial" w:cs="Arial"/>
          <w:b/>
          <w:bCs/>
          <w:color w:val="auto"/>
          <w:sz w:val="22"/>
          <w:szCs w:val="22"/>
        </w:rPr>
        <w:t>3. Attendance Expectations</w:t>
      </w:r>
    </w:p>
    <w:p w14:paraId="32A34F87" w14:textId="77777777" w:rsidR="00BA150F" w:rsidRPr="002230D2" w:rsidRDefault="00BA150F" w:rsidP="004E7886">
      <w:pPr>
        <w:spacing w:after="0"/>
        <w:jc w:val="both"/>
        <w:rPr>
          <w:rFonts w:ascii="Arial" w:hAnsi="Arial" w:cs="Arial"/>
        </w:rPr>
      </w:pPr>
      <w:r w:rsidRPr="002230D2">
        <w:rPr>
          <w:rFonts w:ascii="Arial" w:hAnsi="Arial" w:cs="Arial"/>
        </w:rPr>
        <w:t>We expect all children to attend regularly and on time. We understand that life is unpredictable, that illness and family circumstances may occasionally prevent attendance, and we ask parents to:</w:t>
      </w:r>
    </w:p>
    <w:p w14:paraId="2EC06A0C" w14:textId="77777777" w:rsidR="00096DEC" w:rsidRPr="002230D2" w:rsidRDefault="00096DEC" w:rsidP="004E7886">
      <w:pPr>
        <w:spacing w:after="0"/>
        <w:jc w:val="both"/>
        <w:rPr>
          <w:rFonts w:ascii="Arial" w:hAnsi="Arial" w:cs="Arial"/>
        </w:rPr>
      </w:pPr>
    </w:p>
    <w:p w14:paraId="3E2EC81B" w14:textId="1ECB2A23" w:rsidR="00BA150F" w:rsidRPr="002230D2" w:rsidRDefault="00BA150F" w:rsidP="004E7886">
      <w:pPr>
        <w:spacing w:after="0"/>
        <w:ind w:left="720"/>
        <w:jc w:val="both"/>
        <w:rPr>
          <w:rFonts w:ascii="Arial" w:hAnsi="Arial" w:cs="Arial"/>
        </w:rPr>
      </w:pPr>
      <w:r w:rsidRPr="002230D2">
        <w:rPr>
          <w:rFonts w:ascii="Arial" w:hAnsi="Arial" w:cs="Arial"/>
        </w:rPr>
        <w:t xml:space="preserve">• Inform us of absences by </w:t>
      </w:r>
      <w:r w:rsidR="00E33E80" w:rsidRPr="002230D2">
        <w:rPr>
          <w:rFonts w:ascii="Arial" w:hAnsi="Arial" w:cs="Arial"/>
        </w:rPr>
        <w:t>email, text, whatsapp</w:t>
      </w:r>
      <w:r w:rsidR="00262161" w:rsidRPr="002230D2">
        <w:rPr>
          <w:rFonts w:ascii="Arial" w:hAnsi="Arial" w:cs="Arial"/>
        </w:rPr>
        <w:t xml:space="preserve"> message or telephone</w:t>
      </w:r>
      <w:r w:rsidR="00BA4527" w:rsidRPr="002230D2">
        <w:rPr>
          <w:rFonts w:ascii="Arial" w:hAnsi="Arial" w:cs="Arial"/>
        </w:rPr>
        <w:t xml:space="preserve"> by 9.15 on the day of absence</w:t>
      </w:r>
      <w:r w:rsidRPr="002230D2">
        <w:rPr>
          <w:rFonts w:ascii="Arial" w:hAnsi="Arial" w:cs="Arial"/>
        </w:rPr>
        <w:t>.</w:t>
      </w:r>
    </w:p>
    <w:p w14:paraId="23BF9A63" w14:textId="401B0D81" w:rsidR="00BA150F" w:rsidRPr="002230D2" w:rsidRDefault="00BA150F" w:rsidP="004E7886">
      <w:pPr>
        <w:spacing w:after="0"/>
        <w:ind w:left="720"/>
        <w:jc w:val="both"/>
        <w:rPr>
          <w:rFonts w:ascii="Arial" w:hAnsi="Arial" w:cs="Arial"/>
        </w:rPr>
      </w:pPr>
      <w:r w:rsidRPr="002230D2">
        <w:rPr>
          <w:rFonts w:ascii="Arial" w:hAnsi="Arial" w:cs="Arial"/>
        </w:rPr>
        <w:t>• Shar</w:t>
      </w:r>
      <w:r w:rsidR="005A4A75" w:rsidRPr="002230D2">
        <w:rPr>
          <w:rFonts w:ascii="Arial" w:hAnsi="Arial" w:cs="Arial"/>
        </w:rPr>
        <w:t>e</w:t>
      </w:r>
      <w:r w:rsidRPr="002230D2">
        <w:rPr>
          <w:rFonts w:ascii="Arial" w:hAnsi="Arial" w:cs="Arial"/>
        </w:rPr>
        <w:t xml:space="preserve"> the reason for absence clearly and honestly.</w:t>
      </w:r>
    </w:p>
    <w:p w14:paraId="089294FF" w14:textId="39DE7161" w:rsidR="00BA150F" w:rsidRPr="002230D2" w:rsidRDefault="00BA150F" w:rsidP="004E7886">
      <w:pPr>
        <w:spacing w:after="0"/>
        <w:ind w:left="720"/>
        <w:jc w:val="both"/>
        <w:rPr>
          <w:rFonts w:ascii="Arial" w:hAnsi="Arial" w:cs="Arial"/>
        </w:rPr>
      </w:pPr>
      <w:r w:rsidRPr="002230D2">
        <w:rPr>
          <w:rFonts w:ascii="Arial" w:hAnsi="Arial" w:cs="Arial"/>
        </w:rPr>
        <w:t>• Le</w:t>
      </w:r>
      <w:r w:rsidR="00AA73D5" w:rsidRPr="002230D2">
        <w:rPr>
          <w:rFonts w:ascii="Arial" w:hAnsi="Arial" w:cs="Arial"/>
        </w:rPr>
        <w:t>t</w:t>
      </w:r>
      <w:r w:rsidRPr="002230D2">
        <w:rPr>
          <w:rFonts w:ascii="Arial" w:hAnsi="Arial" w:cs="Arial"/>
        </w:rPr>
        <w:t xml:space="preserve"> us know in advance about planned absences, such as holidays or appointments.</w:t>
      </w:r>
    </w:p>
    <w:p w14:paraId="749EA76C" w14:textId="77777777" w:rsidR="00173CFC" w:rsidRPr="002230D2" w:rsidRDefault="00173CFC" w:rsidP="004E7886">
      <w:pPr>
        <w:spacing w:after="0"/>
        <w:jc w:val="both"/>
        <w:rPr>
          <w:rFonts w:ascii="Arial" w:hAnsi="Arial" w:cs="Arial"/>
          <w:i/>
          <w:iCs/>
        </w:rPr>
      </w:pPr>
    </w:p>
    <w:p w14:paraId="4C9445A2" w14:textId="06A3B4FE" w:rsidR="00B07B88" w:rsidRPr="002F2D75" w:rsidRDefault="006D220B" w:rsidP="004E7886">
      <w:pPr>
        <w:spacing w:after="0"/>
        <w:jc w:val="both"/>
        <w:rPr>
          <w:rFonts w:ascii="Arial" w:hAnsi="Arial" w:cs="Arial"/>
        </w:rPr>
      </w:pPr>
      <w:r w:rsidRPr="002F2D75">
        <w:rPr>
          <w:rFonts w:ascii="Arial" w:hAnsi="Arial" w:cs="Arial"/>
        </w:rPr>
        <w:t>For further details on attendance expectations and how they relate to the Early Years Entitlement funding, please refer to</w:t>
      </w:r>
      <w:r w:rsidR="6DEFF82D" w:rsidRPr="002F2D75">
        <w:rPr>
          <w:rFonts w:ascii="Arial" w:hAnsi="Arial" w:cs="Arial"/>
        </w:rPr>
        <w:t xml:space="preserve"> Devon County Council’s </w:t>
      </w:r>
      <w:r w:rsidRPr="002F2D75" w:rsidDel="006D220B">
        <w:rPr>
          <w:rFonts w:ascii="Arial" w:hAnsi="Arial" w:cs="Arial"/>
        </w:rPr>
        <w:t xml:space="preserve"> </w:t>
      </w:r>
      <w:hyperlink r:id="rId25" w:anchor=":~:text=each%20funding%20period.-,Attendance,has%20already%20been%20allocated%20if%20they%20have%20been%20attending%20another%20provision.,-Overclaims" w:history="1">
        <w:r w:rsidRPr="002F2D75">
          <w:rPr>
            <w:rStyle w:val="Hyperlink"/>
            <w:rFonts w:ascii="Arial" w:hAnsi="Arial" w:cs="Arial"/>
          </w:rPr>
          <w:t>Provider Agreement</w:t>
        </w:r>
      </w:hyperlink>
      <w:r w:rsidRPr="002F2D75">
        <w:rPr>
          <w:rFonts w:ascii="Arial" w:hAnsi="Arial" w:cs="Arial"/>
        </w:rPr>
        <w:t xml:space="preserve"> </w:t>
      </w:r>
      <w:r w:rsidR="0071096C">
        <w:rPr>
          <w:rFonts w:ascii="Arial" w:hAnsi="Arial" w:cs="Arial"/>
        </w:rPr>
        <w:t xml:space="preserve">on the </w:t>
      </w:r>
      <w:r w:rsidR="00A82906" w:rsidRPr="002F2D75">
        <w:rPr>
          <w:rFonts w:ascii="Arial" w:hAnsi="Arial" w:cs="Arial"/>
        </w:rPr>
        <w:t xml:space="preserve">importance of regular attendance and how it may affect funding if a child is attending another provision or is absent for extended periods. </w:t>
      </w:r>
    </w:p>
    <w:p w14:paraId="7A6AA39F" w14:textId="4546392E" w:rsidR="00BA150F" w:rsidRPr="002230D2" w:rsidRDefault="00BA150F" w:rsidP="004E7886">
      <w:pPr>
        <w:pStyle w:val="Heading2"/>
        <w:jc w:val="both"/>
        <w:rPr>
          <w:rFonts w:ascii="Arial" w:hAnsi="Arial" w:cs="Arial"/>
          <w:b/>
          <w:bCs/>
          <w:color w:val="auto"/>
          <w:sz w:val="22"/>
          <w:szCs w:val="22"/>
        </w:rPr>
      </w:pPr>
      <w:r w:rsidRPr="002230D2">
        <w:rPr>
          <w:rFonts w:ascii="Arial" w:hAnsi="Arial" w:cs="Arial"/>
          <w:b/>
          <w:bCs/>
          <w:color w:val="auto"/>
          <w:sz w:val="22"/>
          <w:szCs w:val="22"/>
        </w:rPr>
        <w:lastRenderedPageBreak/>
        <w:t xml:space="preserve">4. How We </w:t>
      </w:r>
      <w:r w:rsidR="005A4A75" w:rsidRPr="002230D2">
        <w:rPr>
          <w:rFonts w:ascii="Arial" w:hAnsi="Arial" w:cs="Arial"/>
          <w:b/>
          <w:bCs/>
          <w:color w:val="auto"/>
          <w:sz w:val="22"/>
          <w:szCs w:val="22"/>
        </w:rPr>
        <w:t>Monitor</w:t>
      </w:r>
      <w:r w:rsidRPr="002230D2">
        <w:rPr>
          <w:rFonts w:ascii="Arial" w:hAnsi="Arial" w:cs="Arial"/>
          <w:b/>
          <w:bCs/>
          <w:color w:val="auto"/>
          <w:sz w:val="22"/>
          <w:szCs w:val="22"/>
        </w:rPr>
        <w:t xml:space="preserve"> Attendance</w:t>
      </w:r>
    </w:p>
    <w:p w14:paraId="0720648E" w14:textId="142B2DB2" w:rsidR="00173CFC" w:rsidRPr="002230D2" w:rsidRDefault="00BA150F" w:rsidP="004E7886">
      <w:pPr>
        <w:spacing w:after="0"/>
        <w:jc w:val="both"/>
        <w:rPr>
          <w:rFonts w:ascii="Arial" w:hAnsi="Arial" w:cs="Arial"/>
        </w:rPr>
      </w:pPr>
      <w:r w:rsidRPr="002230D2">
        <w:rPr>
          <w:rFonts w:ascii="Arial" w:hAnsi="Arial" w:cs="Arial"/>
        </w:rPr>
        <w:t xml:space="preserve">From September 2025, in line with the Early </w:t>
      </w:r>
      <w:r w:rsidR="005A4A75" w:rsidRPr="002230D2">
        <w:rPr>
          <w:rFonts w:ascii="Arial" w:hAnsi="Arial" w:cs="Arial"/>
        </w:rPr>
        <w:t>Y</w:t>
      </w:r>
      <w:r w:rsidRPr="002230D2">
        <w:rPr>
          <w:rFonts w:ascii="Arial" w:hAnsi="Arial" w:cs="Arial"/>
        </w:rPr>
        <w:t xml:space="preserve">ears Foundation Stage </w:t>
      </w:r>
      <w:r w:rsidR="005A4A75" w:rsidRPr="002230D2">
        <w:rPr>
          <w:rFonts w:ascii="Arial" w:hAnsi="Arial" w:cs="Arial"/>
        </w:rPr>
        <w:t xml:space="preserve">statutory </w:t>
      </w:r>
      <w:r w:rsidRPr="002230D2">
        <w:rPr>
          <w:rFonts w:ascii="Arial" w:hAnsi="Arial" w:cs="Arial"/>
        </w:rPr>
        <w:t>requirements we will:</w:t>
      </w:r>
    </w:p>
    <w:p w14:paraId="19472534" w14:textId="77777777" w:rsidR="0017139F" w:rsidRPr="002230D2" w:rsidRDefault="0017139F" w:rsidP="004E7886">
      <w:pPr>
        <w:spacing w:after="0"/>
        <w:jc w:val="both"/>
        <w:rPr>
          <w:rFonts w:ascii="Arial" w:hAnsi="Arial" w:cs="Arial"/>
        </w:rPr>
      </w:pPr>
    </w:p>
    <w:p w14:paraId="6043C219" w14:textId="77777777" w:rsidR="00BA150F" w:rsidRPr="002230D2" w:rsidRDefault="00BA150F" w:rsidP="004E7886">
      <w:pPr>
        <w:spacing w:after="0"/>
        <w:ind w:left="720"/>
        <w:jc w:val="both"/>
        <w:rPr>
          <w:rFonts w:ascii="Arial" w:hAnsi="Arial" w:cs="Arial"/>
        </w:rPr>
      </w:pPr>
      <w:r w:rsidRPr="002230D2">
        <w:rPr>
          <w:rFonts w:ascii="Arial" w:hAnsi="Arial" w:cs="Arial"/>
        </w:rPr>
        <w:t>• Track attendance weekly to identify trends and offer support where needed.</w:t>
      </w:r>
    </w:p>
    <w:p w14:paraId="227A2D86" w14:textId="77777777" w:rsidR="00BA150F" w:rsidRPr="002230D2" w:rsidRDefault="00BA150F" w:rsidP="004E7886">
      <w:pPr>
        <w:spacing w:after="0"/>
        <w:ind w:left="720"/>
        <w:jc w:val="both"/>
        <w:rPr>
          <w:rFonts w:ascii="Arial" w:hAnsi="Arial" w:cs="Arial"/>
        </w:rPr>
      </w:pPr>
      <w:r w:rsidRPr="002230D2">
        <w:rPr>
          <w:rFonts w:ascii="Arial" w:hAnsi="Arial" w:cs="Arial"/>
        </w:rPr>
        <w:t>• Review patterns of absence to ensure no child is missing out.</w:t>
      </w:r>
    </w:p>
    <w:p w14:paraId="44312B7F" w14:textId="677DE1C8" w:rsidR="00BA150F" w:rsidRPr="002230D2" w:rsidRDefault="00BA150F" w:rsidP="004E7886">
      <w:pPr>
        <w:spacing w:after="0"/>
        <w:ind w:left="720"/>
        <w:jc w:val="both"/>
        <w:rPr>
          <w:rFonts w:ascii="Arial" w:hAnsi="Arial" w:cs="Arial"/>
        </w:rPr>
      </w:pPr>
      <w:r w:rsidRPr="002230D2">
        <w:rPr>
          <w:rFonts w:ascii="Arial" w:hAnsi="Arial" w:cs="Arial"/>
        </w:rPr>
        <w:t xml:space="preserve">• Define </w:t>
      </w:r>
      <w:r w:rsidR="008E2504" w:rsidRPr="002230D2">
        <w:rPr>
          <w:rFonts w:ascii="Arial" w:hAnsi="Arial" w:cs="Arial"/>
        </w:rPr>
        <w:t>‘p</w:t>
      </w:r>
      <w:r w:rsidRPr="002230D2">
        <w:rPr>
          <w:rFonts w:ascii="Arial" w:hAnsi="Arial" w:cs="Arial"/>
        </w:rPr>
        <w:t xml:space="preserve">rolonged </w:t>
      </w:r>
      <w:r w:rsidR="008E2504" w:rsidRPr="002230D2">
        <w:rPr>
          <w:rFonts w:ascii="Arial" w:hAnsi="Arial" w:cs="Arial"/>
        </w:rPr>
        <w:t>a</w:t>
      </w:r>
      <w:r w:rsidRPr="002230D2">
        <w:rPr>
          <w:rFonts w:ascii="Arial" w:hAnsi="Arial" w:cs="Arial"/>
        </w:rPr>
        <w:t>bsence</w:t>
      </w:r>
      <w:r w:rsidR="00A2434B" w:rsidRPr="002230D2">
        <w:rPr>
          <w:rFonts w:ascii="Arial" w:hAnsi="Arial" w:cs="Arial"/>
        </w:rPr>
        <w:t>’</w:t>
      </w:r>
      <w:r w:rsidRPr="002230D2">
        <w:rPr>
          <w:rFonts w:ascii="Arial" w:hAnsi="Arial" w:cs="Arial"/>
        </w:rPr>
        <w:t xml:space="preserve"> (PA): defined as </w:t>
      </w:r>
      <w:r w:rsidR="00BF5788" w:rsidRPr="002230D2">
        <w:rPr>
          <w:rFonts w:ascii="Arial" w:hAnsi="Arial" w:cs="Arial"/>
        </w:rPr>
        <w:t>3</w:t>
      </w:r>
      <w:r w:rsidR="009D152E" w:rsidRPr="002230D2">
        <w:rPr>
          <w:rFonts w:ascii="Arial" w:hAnsi="Arial" w:cs="Arial"/>
          <w:i/>
          <w:iCs/>
        </w:rPr>
        <w:t xml:space="preserve"> </w:t>
      </w:r>
      <w:r w:rsidR="009D152E" w:rsidRPr="002230D2">
        <w:rPr>
          <w:rFonts w:ascii="Arial" w:hAnsi="Arial" w:cs="Arial"/>
        </w:rPr>
        <w:t>consecutive days or sessions</w:t>
      </w:r>
      <w:r w:rsidRPr="002230D2">
        <w:rPr>
          <w:rFonts w:ascii="Arial" w:hAnsi="Arial" w:cs="Arial"/>
          <w:i/>
          <w:iCs/>
        </w:rPr>
        <w:t xml:space="preserve"> </w:t>
      </w:r>
      <w:r w:rsidRPr="002230D2">
        <w:rPr>
          <w:rFonts w:ascii="Arial" w:hAnsi="Arial" w:cs="Arial"/>
        </w:rPr>
        <w:t>without contact.</w:t>
      </w:r>
    </w:p>
    <w:p w14:paraId="2D5E7B5C" w14:textId="660143B3" w:rsidR="00BA150F" w:rsidRPr="002230D2" w:rsidRDefault="00BA150F" w:rsidP="004E7886">
      <w:pPr>
        <w:spacing w:after="0"/>
        <w:ind w:left="720"/>
        <w:jc w:val="both"/>
        <w:rPr>
          <w:rFonts w:ascii="Arial" w:hAnsi="Arial" w:cs="Arial"/>
        </w:rPr>
      </w:pPr>
      <w:r w:rsidRPr="002230D2">
        <w:rPr>
          <w:rFonts w:ascii="Arial" w:hAnsi="Arial" w:cs="Arial"/>
        </w:rPr>
        <w:t xml:space="preserve">• Report </w:t>
      </w:r>
      <w:r w:rsidR="00A2434B" w:rsidRPr="002230D2">
        <w:rPr>
          <w:rFonts w:ascii="Arial" w:hAnsi="Arial" w:cs="Arial"/>
        </w:rPr>
        <w:t>p</w:t>
      </w:r>
      <w:r w:rsidR="00640FF4" w:rsidRPr="002230D2">
        <w:rPr>
          <w:rFonts w:ascii="Arial" w:hAnsi="Arial" w:cs="Arial"/>
        </w:rPr>
        <w:t xml:space="preserve">ersistent </w:t>
      </w:r>
      <w:r w:rsidR="00A2434B" w:rsidRPr="002230D2">
        <w:rPr>
          <w:rFonts w:ascii="Arial" w:hAnsi="Arial" w:cs="Arial"/>
        </w:rPr>
        <w:t>a</w:t>
      </w:r>
      <w:r w:rsidR="00640FF4" w:rsidRPr="002230D2">
        <w:rPr>
          <w:rFonts w:ascii="Arial" w:hAnsi="Arial" w:cs="Arial"/>
        </w:rPr>
        <w:t>bsence</w:t>
      </w:r>
      <w:r w:rsidRPr="002230D2">
        <w:rPr>
          <w:rFonts w:ascii="Arial" w:hAnsi="Arial" w:cs="Arial"/>
        </w:rPr>
        <w:t xml:space="preserve"> </w:t>
      </w:r>
      <w:r w:rsidR="00640FF4" w:rsidRPr="002230D2">
        <w:rPr>
          <w:rFonts w:ascii="Arial" w:hAnsi="Arial" w:cs="Arial"/>
        </w:rPr>
        <w:t>concerns</w:t>
      </w:r>
      <w:r w:rsidRPr="002230D2">
        <w:rPr>
          <w:rFonts w:ascii="Arial" w:hAnsi="Arial" w:cs="Arial"/>
        </w:rPr>
        <w:t xml:space="preserve"> </w:t>
      </w:r>
      <w:r w:rsidR="00BC0E83" w:rsidRPr="002230D2">
        <w:rPr>
          <w:rFonts w:ascii="Arial" w:hAnsi="Arial" w:cs="Arial"/>
        </w:rPr>
        <w:t xml:space="preserve">to </w:t>
      </w:r>
      <w:r w:rsidRPr="002230D2">
        <w:rPr>
          <w:rFonts w:ascii="Arial" w:hAnsi="Arial" w:cs="Arial"/>
        </w:rPr>
        <w:t xml:space="preserve">the Designated Safeguarding Lead (DSL) and, if necessary, to </w:t>
      </w:r>
      <w:r w:rsidR="00BC0E83" w:rsidRPr="002230D2">
        <w:rPr>
          <w:rFonts w:ascii="Arial" w:hAnsi="Arial" w:cs="Arial"/>
        </w:rPr>
        <w:t>Devon’s</w:t>
      </w:r>
      <w:r w:rsidRPr="002230D2">
        <w:rPr>
          <w:rFonts w:ascii="Arial" w:hAnsi="Arial" w:cs="Arial"/>
        </w:rPr>
        <w:t xml:space="preserve"> Front Door.</w:t>
      </w:r>
    </w:p>
    <w:p w14:paraId="2B9E1051" w14:textId="77777777" w:rsidR="004255D6" w:rsidRPr="002230D2" w:rsidRDefault="004255D6" w:rsidP="004E7886">
      <w:pPr>
        <w:spacing w:after="0"/>
        <w:ind w:left="720"/>
        <w:jc w:val="both"/>
        <w:rPr>
          <w:rFonts w:ascii="Arial" w:hAnsi="Arial" w:cs="Arial"/>
        </w:rPr>
      </w:pPr>
    </w:p>
    <w:p w14:paraId="1CAF3232" w14:textId="77777777" w:rsidR="00BA150F" w:rsidRPr="002230D2" w:rsidRDefault="00BA150F" w:rsidP="004E7886">
      <w:pPr>
        <w:spacing w:after="0"/>
        <w:jc w:val="both"/>
        <w:rPr>
          <w:rFonts w:ascii="Arial" w:hAnsi="Arial" w:cs="Arial"/>
        </w:rPr>
      </w:pPr>
      <w:r w:rsidRPr="002230D2">
        <w:rPr>
          <w:rFonts w:ascii="Arial" w:hAnsi="Arial" w:cs="Arial"/>
        </w:rPr>
        <w:t>If a child is absent and we haven’t heard from the family:</w:t>
      </w:r>
    </w:p>
    <w:p w14:paraId="4A6FE1A8" w14:textId="77777777" w:rsidR="0017139F" w:rsidRPr="002230D2" w:rsidRDefault="0017139F" w:rsidP="004E7886">
      <w:pPr>
        <w:spacing w:after="0"/>
        <w:jc w:val="both"/>
        <w:rPr>
          <w:rFonts w:ascii="Arial" w:hAnsi="Arial" w:cs="Arial"/>
        </w:rPr>
      </w:pPr>
    </w:p>
    <w:p w14:paraId="1C7B9147" w14:textId="7F6227FB" w:rsidR="00BA150F" w:rsidRPr="002230D2" w:rsidRDefault="00BA150F" w:rsidP="004E7886">
      <w:pPr>
        <w:spacing w:after="0"/>
        <w:ind w:left="720"/>
        <w:jc w:val="both"/>
        <w:rPr>
          <w:rFonts w:ascii="Arial" w:hAnsi="Arial" w:cs="Arial"/>
        </w:rPr>
      </w:pPr>
      <w:r w:rsidRPr="002230D2">
        <w:rPr>
          <w:rFonts w:ascii="Arial" w:hAnsi="Arial" w:cs="Arial"/>
        </w:rPr>
        <w:t xml:space="preserve">• Staff will contact the parent/carer by phone </w:t>
      </w:r>
      <w:r w:rsidR="00441164" w:rsidRPr="002230D2">
        <w:rPr>
          <w:rFonts w:ascii="Arial" w:hAnsi="Arial" w:cs="Arial"/>
        </w:rPr>
        <w:t xml:space="preserve">message or call </w:t>
      </w:r>
      <w:r w:rsidRPr="002230D2">
        <w:rPr>
          <w:rFonts w:ascii="Arial" w:hAnsi="Arial" w:cs="Arial"/>
        </w:rPr>
        <w:t>on the first day of absence</w:t>
      </w:r>
      <w:r w:rsidR="0058037B" w:rsidRPr="002230D2">
        <w:rPr>
          <w:rFonts w:ascii="Arial" w:hAnsi="Arial" w:cs="Arial"/>
        </w:rPr>
        <w:t xml:space="preserve"> by 10.00am</w:t>
      </w:r>
    </w:p>
    <w:p w14:paraId="4B811820" w14:textId="6A7DEAD2" w:rsidR="00BA150F" w:rsidRPr="002230D2" w:rsidRDefault="00BA150F" w:rsidP="004E7886">
      <w:pPr>
        <w:spacing w:after="0"/>
        <w:ind w:left="720"/>
        <w:jc w:val="both"/>
        <w:rPr>
          <w:rFonts w:ascii="Arial" w:hAnsi="Arial" w:cs="Arial"/>
        </w:rPr>
      </w:pPr>
      <w:r w:rsidRPr="002230D2">
        <w:rPr>
          <w:rFonts w:ascii="Arial" w:hAnsi="Arial" w:cs="Arial"/>
        </w:rPr>
        <w:t xml:space="preserve">• If no contact is made, </w:t>
      </w:r>
      <w:r w:rsidR="00916CC0" w:rsidRPr="002230D2">
        <w:rPr>
          <w:rFonts w:ascii="Arial" w:hAnsi="Arial" w:cs="Arial"/>
        </w:rPr>
        <w:t>they</w:t>
      </w:r>
      <w:r w:rsidRPr="002230D2">
        <w:rPr>
          <w:rFonts w:ascii="Arial" w:hAnsi="Arial" w:cs="Arial"/>
        </w:rPr>
        <w:t xml:space="preserve"> will try again later that </w:t>
      </w:r>
      <w:r w:rsidR="00833FF7" w:rsidRPr="002230D2">
        <w:rPr>
          <w:rFonts w:ascii="Arial" w:hAnsi="Arial" w:cs="Arial"/>
        </w:rPr>
        <w:t>day,</w:t>
      </w:r>
      <w:r w:rsidRPr="002230D2">
        <w:rPr>
          <w:rFonts w:ascii="Arial" w:hAnsi="Arial" w:cs="Arial"/>
        </w:rPr>
        <w:t xml:space="preserve"> first by phone, then by </w:t>
      </w:r>
      <w:r w:rsidR="00BC1E1B" w:rsidRPr="002230D2">
        <w:rPr>
          <w:rFonts w:ascii="Arial" w:hAnsi="Arial" w:cs="Arial"/>
        </w:rPr>
        <w:t xml:space="preserve">other means including </w:t>
      </w:r>
      <w:r w:rsidR="00441164" w:rsidRPr="002230D2">
        <w:rPr>
          <w:rFonts w:ascii="Arial" w:hAnsi="Arial" w:cs="Arial"/>
        </w:rPr>
        <w:t>email</w:t>
      </w:r>
      <w:r w:rsidR="00BC1E1B" w:rsidRPr="002230D2">
        <w:rPr>
          <w:rFonts w:ascii="Arial" w:hAnsi="Arial" w:cs="Arial"/>
        </w:rPr>
        <w:t>, SMS and whatsapp.</w:t>
      </w:r>
    </w:p>
    <w:p w14:paraId="32875A78" w14:textId="6496CA87" w:rsidR="00BA150F" w:rsidRPr="002230D2" w:rsidRDefault="00BA150F" w:rsidP="004E7886">
      <w:pPr>
        <w:spacing w:after="0"/>
        <w:ind w:left="720"/>
        <w:jc w:val="both"/>
        <w:rPr>
          <w:rFonts w:ascii="Arial" w:hAnsi="Arial" w:cs="Arial"/>
        </w:rPr>
      </w:pPr>
      <w:r w:rsidRPr="002230D2">
        <w:rPr>
          <w:rFonts w:ascii="Arial" w:hAnsi="Arial" w:cs="Arial"/>
        </w:rPr>
        <w:t xml:space="preserve">• If still unsuccessful, </w:t>
      </w:r>
      <w:r w:rsidR="00674BF2" w:rsidRPr="002230D2">
        <w:rPr>
          <w:rFonts w:ascii="Arial" w:hAnsi="Arial" w:cs="Arial"/>
        </w:rPr>
        <w:t>staff</w:t>
      </w:r>
      <w:r w:rsidRPr="002230D2">
        <w:rPr>
          <w:rFonts w:ascii="Arial" w:hAnsi="Arial" w:cs="Arial"/>
        </w:rPr>
        <w:t xml:space="preserve"> </w:t>
      </w:r>
      <w:r w:rsidR="00F030EA" w:rsidRPr="002230D2">
        <w:rPr>
          <w:rFonts w:ascii="Arial" w:hAnsi="Arial" w:cs="Arial"/>
        </w:rPr>
        <w:t>will</w:t>
      </w:r>
      <w:r w:rsidRPr="002230D2">
        <w:rPr>
          <w:rFonts w:ascii="Arial" w:hAnsi="Arial" w:cs="Arial"/>
        </w:rPr>
        <w:t>:</w:t>
      </w:r>
    </w:p>
    <w:p w14:paraId="0DA67514" w14:textId="77777777" w:rsidR="00BA150F" w:rsidRPr="002230D2" w:rsidRDefault="00BA150F" w:rsidP="004E7886">
      <w:pPr>
        <w:spacing w:after="0"/>
        <w:ind w:left="720"/>
        <w:jc w:val="both"/>
        <w:rPr>
          <w:rFonts w:ascii="Arial" w:hAnsi="Arial" w:cs="Arial"/>
        </w:rPr>
      </w:pPr>
      <w:r w:rsidRPr="002230D2">
        <w:rPr>
          <w:rFonts w:ascii="Arial" w:hAnsi="Arial" w:cs="Arial"/>
        </w:rPr>
        <w:t xml:space="preserve">  - Contact listed emergency contacts.</w:t>
      </w:r>
    </w:p>
    <w:p w14:paraId="71F8E978" w14:textId="77777777" w:rsidR="0030152A" w:rsidRPr="002230D2" w:rsidRDefault="0030152A" w:rsidP="004E7886">
      <w:pPr>
        <w:spacing w:after="0"/>
        <w:jc w:val="both"/>
        <w:rPr>
          <w:rFonts w:ascii="Arial" w:hAnsi="Arial" w:cs="Arial"/>
        </w:rPr>
      </w:pPr>
    </w:p>
    <w:p w14:paraId="00F41D43" w14:textId="3B70D06E" w:rsidR="00833FF7" w:rsidRPr="002230D2" w:rsidRDefault="00833FF7" w:rsidP="004E7886">
      <w:pPr>
        <w:spacing w:after="0"/>
        <w:jc w:val="both"/>
        <w:rPr>
          <w:rFonts w:ascii="Arial" w:hAnsi="Arial" w:cs="Arial"/>
        </w:rPr>
      </w:pPr>
      <w:r w:rsidRPr="002230D2">
        <w:rPr>
          <w:rFonts w:ascii="Arial" w:hAnsi="Arial" w:cs="Arial"/>
        </w:rPr>
        <w:t xml:space="preserve">Having made </w:t>
      </w:r>
      <w:r w:rsidR="00E747FF" w:rsidRPr="002230D2">
        <w:rPr>
          <w:rFonts w:ascii="Arial" w:hAnsi="Arial" w:cs="Arial"/>
        </w:rPr>
        <w:t xml:space="preserve">reasonable efforts to </w:t>
      </w:r>
      <w:r w:rsidR="00F945CB" w:rsidRPr="002230D2">
        <w:rPr>
          <w:rFonts w:ascii="Arial" w:hAnsi="Arial" w:cs="Arial"/>
        </w:rPr>
        <w:t xml:space="preserve">contact the </w:t>
      </w:r>
      <w:r w:rsidR="0012741A" w:rsidRPr="002230D2">
        <w:rPr>
          <w:rFonts w:ascii="Arial" w:hAnsi="Arial" w:cs="Arial"/>
        </w:rPr>
        <w:t>parent/carer</w:t>
      </w:r>
      <w:r w:rsidR="00F945CB" w:rsidRPr="002230D2">
        <w:rPr>
          <w:rFonts w:ascii="Arial" w:hAnsi="Arial" w:cs="Arial"/>
        </w:rPr>
        <w:t xml:space="preserve"> and still being unable to speak with anyone with parent</w:t>
      </w:r>
      <w:r w:rsidR="00DB53F3" w:rsidRPr="002230D2">
        <w:rPr>
          <w:rFonts w:ascii="Arial" w:hAnsi="Arial" w:cs="Arial"/>
        </w:rPr>
        <w:t>al responsibility we will:</w:t>
      </w:r>
    </w:p>
    <w:p w14:paraId="39C29016" w14:textId="77777777" w:rsidR="00DD48E2" w:rsidRPr="002230D2" w:rsidRDefault="00DD48E2" w:rsidP="004E7886">
      <w:pPr>
        <w:spacing w:after="0"/>
        <w:jc w:val="both"/>
        <w:rPr>
          <w:rFonts w:ascii="Arial" w:hAnsi="Arial" w:cs="Arial"/>
        </w:rPr>
      </w:pPr>
    </w:p>
    <w:p w14:paraId="2CFF7ED1" w14:textId="1EBE9876" w:rsidR="00BA150F" w:rsidRPr="002230D2" w:rsidRDefault="00BA150F" w:rsidP="004E7886">
      <w:pPr>
        <w:spacing w:after="0"/>
        <w:ind w:left="720"/>
        <w:jc w:val="both"/>
        <w:rPr>
          <w:rFonts w:ascii="Arial" w:hAnsi="Arial" w:cs="Arial"/>
          <w:i/>
          <w:iCs/>
        </w:rPr>
      </w:pPr>
      <w:r w:rsidRPr="002230D2">
        <w:rPr>
          <w:rFonts w:ascii="Arial" w:hAnsi="Arial" w:cs="Arial"/>
        </w:rPr>
        <w:t>Escalate to the DSL for</w:t>
      </w:r>
      <w:r w:rsidR="0012741A" w:rsidRPr="002230D2">
        <w:rPr>
          <w:rFonts w:ascii="Arial" w:hAnsi="Arial" w:cs="Arial"/>
        </w:rPr>
        <w:t xml:space="preserve"> a</w:t>
      </w:r>
      <w:r w:rsidRPr="002230D2">
        <w:rPr>
          <w:rFonts w:ascii="Arial" w:hAnsi="Arial" w:cs="Arial"/>
        </w:rPr>
        <w:t xml:space="preserve"> safeguarding review.</w:t>
      </w:r>
      <w:r w:rsidR="00F4650E" w:rsidRPr="002230D2">
        <w:rPr>
          <w:rFonts w:ascii="Arial" w:hAnsi="Arial" w:cs="Arial"/>
        </w:rPr>
        <w:t xml:space="preserve"> </w:t>
      </w:r>
    </w:p>
    <w:p w14:paraId="546ACCFF" w14:textId="77777777" w:rsidR="005D7A8E" w:rsidRPr="002230D2" w:rsidRDefault="005D7A8E" w:rsidP="004E7886">
      <w:pPr>
        <w:spacing w:after="0"/>
        <w:jc w:val="both"/>
        <w:rPr>
          <w:rFonts w:ascii="Arial" w:hAnsi="Arial" w:cs="Arial"/>
        </w:rPr>
      </w:pPr>
    </w:p>
    <w:p w14:paraId="60B0D717" w14:textId="5496763B" w:rsidR="00BA150F" w:rsidRPr="002230D2" w:rsidRDefault="005A61EA" w:rsidP="004E7886">
      <w:pPr>
        <w:spacing w:after="0"/>
        <w:jc w:val="both"/>
        <w:rPr>
          <w:rFonts w:ascii="Arial" w:hAnsi="Arial" w:cs="Arial"/>
        </w:rPr>
      </w:pPr>
      <w:r w:rsidRPr="002230D2">
        <w:rPr>
          <w:rFonts w:ascii="Arial" w:hAnsi="Arial" w:cs="Arial"/>
        </w:rPr>
        <w:t xml:space="preserve">Should the child return to the setting and no credible explanation is </w:t>
      </w:r>
      <w:r w:rsidR="00E71873" w:rsidRPr="002230D2">
        <w:rPr>
          <w:rFonts w:ascii="Arial" w:hAnsi="Arial" w:cs="Arial"/>
        </w:rPr>
        <w:t>given for the absence we will</w:t>
      </w:r>
      <w:r w:rsidR="007C2A5F" w:rsidRPr="002230D2">
        <w:rPr>
          <w:rFonts w:ascii="Arial" w:hAnsi="Arial" w:cs="Arial"/>
        </w:rPr>
        <w:t xml:space="preserve"> use our professional judgement as to whether we </w:t>
      </w:r>
      <w:r w:rsidR="00E40A01" w:rsidRPr="002230D2">
        <w:rPr>
          <w:rFonts w:ascii="Arial" w:hAnsi="Arial" w:cs="Arial"/>
        </w:rPr>
        <w:t>will r</w:t>
      </w:r>
      <w:r w:rsidR="00BA150F" w:rsidRPr="002230D2">
        <w:rPr>
          <w:rFonts w:ascii="Arial" w:hAnsi="Arial" w:cs="Arial"/>
        </w:rPr>
        <w:t>efer to the Devon Front Door.</w:t>
      </w:r>
    </w:p>
    <w:p w14:paraId="7B386BE9" w14:textId="77777777" w:rsidR="00BA150F" w:rsidRPr="002230D2" w:rsidRDefault="00BA150F" w:rsidP="004E7886">
      <w:pPr>
        <w:pStyle w:val="Heading2"/>
        <w:jc w:val="both"/>
        <w:rPr>
          <w:rFonts w:ascii="Arial" w:hAnsi="Arial" w:cs="Arial"/>
          <w:b/>
          <w:bCs/>
          <w:color w:val="auto"/>
          <w:sz w:val="22"/>
          <w:szCs w:val="22"/>
        </w:rPr>
      </w:pPr>
      <w:r w:rsidRPr="002230D2">
        <w:rPr>
          <w:rFonts w:ascii="Arial" w:hAnsi="Arial" w:cs="Arial"/>
          <w:b/>
          <w:bCs/>
          <w:color w:val="auto"/>
          <w:sz w:val="22"/>
          <w:szCs w:val="22"/>
        </w:rPr>
        <w:t>5. Safeguarding Through Absence</w:t>
      </w:r>
    </w:p>
    <w:p w14:paraId="3E90D2B0" w14:textId="6B8D6B35" w:rsidR="00BA150F" w:rsidRPr="002230D2" w:rsidRDefault="00BA150F" w:rsidP="004E7886">
      <w:pPr>
        <w:spacing w:after="0"/>
        <w:jc w:val="both"/>
        <w:rPr>
          <w:rFonts w:ascii="Arial" w:hAnsi="Arial" w:cs="Arial"/>
        </w:rPr>
      </w:pPr>
      <w:r w:rsidRPr="002230D2">
        <w:rPr>
          <w:rFonts w:ascii="Arial" w:hAnsi="Arial" w:cs="Arial"/>
        </w:rPr>
        <w:t xml:space="preserve">Attendance is more than </w:t>
      </w:r>
      <w:r w:rsidR="001B4352" w:rsidRPr="002230D2">
        <w:rPr>
          <w:rFonts w:ascii="Arial" w:hAnsi="Arial" w:cs="Arial"/>
        </w:rPr>
        <w:t xml:space="preserve">ticking off </w:t>
      </w:r>
      <w:r w:rsidRPr="002230D2">
        <w:rPr>
          <w:rFonts w:ascii="Arial" w:hAnsi="Arial" w:cs="Arial"/>
        </w:rPr>
        <w:t xml:space="preserve">a </w:t>
      </w:r>
      <w:r w:rsidR="00E71873" w:rsidRPr="002230D2">
        <w:rPr>
          <w:rFonts w:ascii="Arial" w:hAnsi="Arial" w:cs="Arial"/>
        </w:rPr>
        <w:t>number</w:t>
      </w:r>
      <w:r w:rsidR="001B4352" w:rsidRPr="002230D2">
        <w:rPr>
          <w:rFonts w:ascii="Arial" w:hAnsi="Arial" w:cs="Arial"/>
        </w:rPr>
        <w:t xml:space="preserve"> of children on a register</w:t>
      </w:r>
      <w:r w:rsidR="00E71873" w:rsidRPr="002230D2">
        <w:rPr>
          <w:rFonts w:ascii="Arial" w:hAnsi="Arial" w:cs="Arial"/>
        </w:rPr>
        <w:t>;</w:t>
      </w:r>
      <w:r w:rsidRPr="002230D2">
        <w:rPr>
          <w:rFonts w:ascii="Arial" w:hAnsi="Arial" w:cs="Arial"/>
        </w:rPr>
        <w:t xml:space="preserve"> it </w:t>
      </w:r>
      <w:r w:rsidR="000F3859" w:rsidRPr="002230D2">
        <w:rPr>
          <w:rFonts w:ascii="Arial" w:hAnsi="Arial" w:cs="Arial"/>
        </w:rPr>
        <w:t xml:space="preserve">can be </w:t>
      </w:r>
      <w:r w:rsidRPr="002230D2">
        <w:rPr>
          <w:rFonts w:ascii="Arial" w:hAnsi="Arial" w:cs="Arial"/>
        </w:rPr>
        <w:t>a</w:t>
      </w:r>
      <w:r w:rsidR="001B4352" w:rsidRPr="002230D2">
        <w:rPr>
          <w:rFonts w:ascii="Arial" w:hAnsi="Arial" w:cs="Arial"/>
        </w:rPr>
        <w:t xml:space="preserve">n indicator </w:t>
      </w:r>
      <w:r w:rsidRPr="002230D2">
        <w:rPr>
          <w:rFonts w:ascii="Arial" w:hAnsi="Arial" w:cs="Arial"/>
        </w:rPr>
        <w:t>of wellbeing. Unexplained or frequent absences may indicate a child or family needs support. We will:</w:t>
      </w:r>
    </w:p>
    <w:p w14:paraId="72CA2560" w14:textId="77777777" w:rsidR="00FB67EF" w:rsidRPr="002230D2" w:rsidRDefault="00FB67EF" w:rsidP="004E7886">
      <w:pPr>
        <w:spacing w:after="0"/>
        <w:jc w:val="both"/>
        <w:rPr>
          <w:rFonts w:ascii="Arial" w:hAnsi="Arial" w:cs="Arial"/>
        </w:rPr>
      </w:pPr>
    </w:p>
    <w:p w14:paraId="54EF8C51" w14:textId="77777777" w:rsidR="00BA150F" w:rsidRPr="002230D2" w:rsidRDefault="00BA150F" w:rsidP="004E7886">
      <w:pPr>
        <w:spacing w:after="0"/>
        <w:ind w:left="720"/>
        <w:jc w:val="both"/>
        <w:rPr>
          <w:rFonts w:ascii="Arial" w:hAnsi="Arial" w:cs="Arial"/>
        </w:rPr>
      </w:pPr>
      <w:r w:rsidRPr="002230D2">
        <w:rPr>
          <w:rFonts w:ascii="Arial" w:hAnsi="Arial" w:cs="Arial"/>
        </w:rPr>
        <w:t>• Follow up on absences promptly.</w:t>
      </w:r>
    </w:p>
    <w:p w14:paraId="04E6EC3A" w14:textId="2B56B58F" w:rsidR="00BA150F" w:rsidRPr="002230D2" w:rsidRDefault="00BA150F" w:rsidP="004E7886">
      <w:pPr>
        <w:spacing w:after="0"/>
        <w:ind w:left="720"/>
        <w:jc w:val="both"/>
        <w:rPr>
          <w:rFonts w:ascii="Arial" w:hAnsi="Arial" w:cs="Arial"/>
        </w:rPr>
      </w:pPr>
      <w:r w:rsidRPr="002230D2">
        <w:rPr>
          <w:rFonts w:ascii="Arial" w:hAnsi="Arial" w:cs="Arial"/>
        </w:rPr>
        <w:t>• Escalate concerns to safeguarding partners when necessary.</w:t>
      </w:r>
    </w:p>
    <w:p w14:paraId="2A0116A8" w14:textId="387FF89B" w:rsidR="00BA150F" w:rsidRPr="002230D2" w:rsidRDefault="00BA150F" w:rsidP="004E7886">
      <w:pPr>
        <w:spacing w:after="0"/>
        <w:ind w:left="720"/>
        <w:jc w:val="both"/>
        <w:rPr>
          <w:rFonts w:ascii="Arial" w:hAnsi="Arial" w:cs="Arial"/>
        </w:rPr>
      </w:pPr>
      <w:r w:rsidRPr="002230D2">
        <w:rPr>
          <w:rFonts w:ascii="Arial" w:hAnsi="Arial" w:cs="Arial"/>
        </w:rPr>
        <w:t>• Keep clear, confidential records of attendance and actions taken.</w:t>
      </w:r>
    </w:p>
    <w:p w14:paraId="06CEFD9B" w14:textId="229B3546" w:rsidR="00BA150F" w:rsidRPr="002230D2" w:rsidRDefault="00BA150F" w:rsidP="004E7886">
      <w:pPr>
        <w:pStyle w:val="Heading2"/>
        <w:jc w:val="both"/>
        <w:rPr>
          <w:rFonts w:ascii="Arial" w:hAnsi="Arial" w:cs="Arial"/>
          <w:b/>
          <w:bCs/>
          <w:color w:val="auto"/>
          <w:sz w:val="22"/>
          <w:szCs w:val="22"/>
        </w:rPr>
      </w:pPr>
      <w:r w:rsidRPr="002230D2">
        <w:rPr>
          <w:rFonts w:ascii="Arial" w:hAnsi="Arial" w:cs="Arial"/>
          <w:b/>
          <w:bCs/>
          <w:color w:val="auto"/>
          <w:sz w:val="22"/>
          <w:szCs w:val="22"/>
        </w:rPr>
        <w:t xml:space="preserve">6. </w:t>
      </w:r>
      <w:r w:rsidR="00E76781" w:rsidRPr="002230D2">
        <w:rPr>
          <w:rFonts w:ascii="Arial" w:hAnsi="Arial" w:cs="Arial"/>
          <w:b/>
          <w:bCs/>
          <w:color w:val="auto"/>
          <w:sz w:val="22"/>
          <w:szCs w:val="22"/>
        </w:rPr>
        <w:t>Supporting Families</w:t>
      </w:r>
    </w:p>
    <w:p w14:paraId="4DE3DD3A" w14:textId="65A58BBF" w:rsidR="00BA150F" w:rsidRPr="002230D2" w:rsidRDefault="00BA150F" w:rsidP="004E7886">
      <w:pPr>
        <w:spacing w:after="0"/>
        <w:jc w:val="both"/>
        <w:rPr>
          <w:rFonts w:ascii="Arial" w:hAnsi="Arial" w:cs="Arial"/>
        </w:rPr>
      </w:pPr>
      <w:r w:rsidRPr="002230D2">
        <w:rPr>
          <w:rFonts w:ascii="Arial" w:hAnsi="Arial" w:cs="Arial"/>
        </w:rPr>
        <w:t>We know that every family’s circumstances are unique. When attendance becomes a concern, our first action is always to listen. We will:</w:t>
      </w:r>
    </w:p>
    <w:p w14:paraId="5809F527" w14:textId="77777777" w:rsidR="00FB67EF" w:rsidRPr="002230D2" w:rsidRDefault="00FB67EF" w:rsidP="004E7886">
      <w:pPr>
        <w:spacing w:after="0"/>
        <w:jc w:val="both"/>
        <w:rPr>
          <w:rFonts w:ascii="Arial" w:hAnsi="Arial" w:cs="Arial"/>
        </w:rPr>
      </w:pPr>
    </w:p>
    <w:p w14:paraId="39AAE392" w14:textId="5F5BFC38" w:rsidR="00BA150F" w:rsidRPr="002230D2" w:rsidRDefault="00BA150F" w:rsidP="004E7886">
      <w:pPr>
        <w:spacing w:after="0"/>
        <w:ind w:left="720"/>
        <w:jc w:val="both"/>
        <w:rPr>
          <w:rFonts w:ascii="Arial" w:hAnsi="Arial" w:cs="Arial"/>
        </w:rPr>
      </w:pPr>
      <w:r w:rsidRPr="002230D2">
        <w:rPr>
          <w:rFonts w:ascii="Arial" w:hAnsi="Arial" w:cs="Arial"/>
        </w:rPr>
        <w:t xml:space="preserve">• Arrange a friendly, non-judgmental meeting to explore the issues </w:t>
      </w:r>
      <w:r w:rsidR="001A7601" w:rsidRPr="002230D2">
        <w:rPr>
          <w:rFonts w:ascii="Arial" w:hAnsi="Arial" w:cs="Arial"/>
        </w:rPr>
        <w:t xml:space="preserve">affecting </w:t>
      </w:r>
      <w:r w:rsidRPr="002230D2">
        <w:rPr>
          <w:rFonts w:ascii="Arial" w:hAnsi="Arial" w:cs="Arial"/>
        </w:rPr>
        <w:t>attendance.</w:t>
      </w:r>
    </w:p>
    <w:p w14:paraId="6BE92849" w14:textId="035B669A" w:rsidR="00BA150F" w:rsidRPr="002230D2" w:rsidRDefault="00BA150F" w:rsidP="004E7886">
      <w:pPr>
        <w:spacing w:after="0"/>
        <w:ind w:left="720"/>
        <w:jc w:val="both"/>
        <w:rPr>
          <w:rFonts w:ascii="Arial" w:hAnsi="Arial" w:cs="Arial"/>
        </w:rPr>
      </w:pPr>
      <w:r w:rsidRPr="002230D2">
        <w:rPr>
          <w:rFonts w:ascii="Arial" w:hAnsi="Arial" w:cs="Arial"/>
        </w:rPr>
        <w:t>• Offer flexible</w:t>
      </w:r>
      <w:r w:rsidR="00477C0D" w:rsidRPr="002230D2">
        <w:rPr>
          <w:rFonts w:ascii="Arial" w:hAnsi="Arial" w:cs="Arial"/>
        </w:rPr>
        <w:t>, helpful</w:t>
      </w:r>
      <w:r w:rsidRPr="002230D2">
        <w:rPr>
          <w:rFonts w:ascii="Arial" w:hAnsi="Arial" w:cs="Arial"/>
        </w:rPr>
        <w:t xml:space="preserve"> solutions where possible, such as adjusted hours or support with routines.</w:t>
      </w:r>
    </w:p>
    <w:p w14:paraId="6ABB66F6" w14:textId="66E7E29B" w:rsidR="00BA150F" w:rsidRPr="002230D2" w:rsidRDefault="00BA150F" w:rsidP="004E7886">
      <w:pPr>
        <w:spacing w:after="0"/>
        <w:ind w:left="720"/>
        <w:jc w:val="both"/>
        <w:rPr>
          <w:rFonts w:ascii="Arial" w:hAnsi="Arial" w:cs="Arial"/>
        </w:rPr>
      </w:pPr>
      <w:r w:rsidRPr="002230D2">
        <w:rPr>
          <w:rFonts w:ascii="Arial" w:hAnsi="Arial" w:cs="Arial"/>
        </w:rPr>
        <w:t>• Connect families with external services if additional help is needed.</w:t>
      </w:r>
    </w:p>
    <w:p w14:paraId="2DFCC025" w14:textId="77777777" w:rsidR="00FB67EF" w:rsidRPr="002230D2" w:rsidRDefault="00FB67EF" w:rsidP="004E7886">
      <w:pPr>
        <w:spacing w:after="0"/>
        <w:jc w:val="both"/>
        <w:rPr>
          <w:rFonts w:ascii="Arial" w:hAnsi="Arial" w:cs="Arial"/>
        </w:rPr>
      </w:pPr>
    </w:p>
    <w:p w14:paraId="3269E1AE" w14:textId="19E62A98" w:rsidR="00BA150F" w:rsidRPr="002230D2" w:rsidRDefault="00BA150F" w:rsidP="004E7886">
      <w:pPr>
        <w:spacing w:after="0"/>
        <w:jc w:val="both"/>
        <w:rPr>
          <w:rFonts w:ascii="Arial" w:hAnsi="Arial" w:cs="Arial"/>
        </w:rPr>
      </w:pPr>
      <w:r w:rsidRPr="002230D2">
        <w:rPr>
          <w:rFonts w:ascii="Arial" w:hAnsi="Arial" w:cs="Arial"/>
        </w:rPr>
        <w:t xml:space="preserve">Our goal is to work together to </w:t>
      </w:r>
      <w:r w:rsidR="00477C0D" w:rsidRPr="002230D2">
        <w:rPr>
          <w:rFonts w:ascii="Arial" w:hAnsi="Arial" w:cs="Arial"/>
        </w:rPr>
        <w:t xml:space="preserve">do </w:t>
      </w:r>
      <w:r w:rsidRPr="002230D2">
        <w:rPr>
          <w:rFonts w:ascii="Arial" w:hAnsi="Arial" w:cs="Arial"/>
        </w:rPr>
        <w:t xml:space="preserve">what’s best for the child. </w:t>
      </w:r>
    </w:p>
    <w:p w14:paraId="2303A2C9" w14:textId="1BBD8E60" w:rsidR="00BA150F" w:rsidRPr="002230D2" w:rsidRDefault="00BA150F" w:rsidP="004E7886">
      <w:pPr>
        <w:pStyle w:val="Heading2"/>
        <w:jc w:val="both"/>
        <w:rPr>
          <w:rFonts w:ascii="Arial" w:hAnsi="Arial" w:cs="Arial"/>
          <w:b/>
          <w:bCs/>
          <w:i/>
          <w:iCs/>
          <w:color w:val="auto"/>
          <w:sz w:val="22"/>
          <w:szCs w:val="22"/>
        </w:rPr>
      </w:pPr>
      <w:r w:rsidRPr="002230D2">
        <w:rPr>
          <w:rFonts w:ascii="Arial" w:hAnsi="Arial" w:cs="Arial"/>
          <w:b/>
          <w:bCs/>
          <w:color w:val="auto"/>
          <w:sz w:val="22"/>
          <w:szCs w:val="22"/>
        </w:rPr>
        <w:lastRenderedPageBreak/>
        <w:t xml:space="preserve">7. Holidays and Extended Leave </w:t>
      </w:r>
    </w:p>
    <w:p w14:paraId="5D88B2F0" w14:textId="1B958514" w:rsidR="00BA150F" w:rsidRPr="002230D2" w:rsidRDefault="00BA150F" w:rsidP="004E7886">
      <w:pPr>
        <w:jc w:val="both"/>
        <w:rPr>
          <w:rFonts w:ascii="Arial" w:hAnsi="Arial" w:cs="Arial"/>
        </w:rPr>
      </w:pPr>
      <w:r w:rsidRPr="002230D2">
        <w:rPr>
          <w:rFonts w:ascii="Arial" w:hAnsi="Arial" w:cs="Arial"/>
        </w:rPr>
        <w:t xml:space="preserve">We discourage </w:t>
      </w:r>
      <w:r w:rsidR="00AF1456" w:rsidRPr="002230D2">
        <w:rPr>
          <w:rFonts w:ascii="Arial" w:hAnsi="Arial" w:cs="Arial"/>
        </w:rPr>
        <w:t xml:space="preserve">families </w:t>
      </w:r>
      <w:r w:rsidR="004D6FB1" w:rsidRPr="002230D2">
        <w:rPr>
          <w:rFonts w:ascii="Arial" w:hAnsi="Arial" w:cs="Arial"/>
        </w:rPr>
        <w:t xml:space="preserve">from </w:t>
      </w:r>
      <w:r w:rsidR="00AF1456" w:rsidRPr="002230D2">
        <w:rPr>
          <w:rFonts w:ascii="Arial" w:hAnsi="Arial" w:cs="Arial"/>
        </w:rPr>
        <w:t xml:space="preserve">taking </w:t>
      </w:r>
      <w:r w:rsidRPr="002230D2">
        <w:rPr>
          <w:rFonts w:ascii="Arial" w:hAnsi="Arial" w:cs="Arial"/>
        </w:rPr>
        <w:t>holidays</w:t>
      </w:r>
      <w:r w:rsidR="00AF1456" w:rsidRPr="002230D2">
        <w:rPr>
          <w:rFonts w:ascii="Arial" w:hAnsi="Arial" w:cs="Arial"/>
        </w:rPr>
        <w:t xml:space="preserve"> during term times</w:t>
      </w:r>
      <w:r w:rsidRPr="002230D2">
        <w:rPr>
          <w:rFonts w:ascii="Arial" w:hAnsi="Arial" w:cs="Arial"/>
        </w:rPr>
        <w:t xml:space="preserve">, as they can disrupt children’s learning and relationships. </w:t>
      </w:r>
      <w:r w:rsidR="62C65D3F" w:rsidRPr="002230D2">
        <w:rPr>
          <w:rFonts w:ascii="Arial" w:hAnsi="Arial" w:cs="Arial"/>
        </w:rPr>
        <w:t>W</w:t>
      </w:r>
      <w:r w:rsidRPr="002230D2">
        <w:rPr>
          <w:rFonts w:ascii="Arial" w:hAnsi="Arial" w:cs="Arial"/>
        </w:rPr>
        <w:t>e understand</w:t>
      </w:r>
      <w:r w:rsidR="29CCE554" w:rsidRPr="002230D2">
        <w:rPr>
          <w:rFonts w:ascii="Arial" w:hAnsi="Arial" w:cs="Arial"/>
        </w:rPr>
        <w:t xml:space="preserve">, however, </w:t>
      </w:r>
      <w:r w:rsidRPr="002230D2">
        <w:rPr>
          <w:rFonts w:ascii="Arial" w:hAnsi="Arial" w:cs="Arial"/>
        </w:rPr>
        <w:t xml:space="preserve"> that some situations may require flexibility, </w:t>
      </w:r>
      <w:r w:rsidR="00AF1456" w:rsidRPr="002230D2">
        <w:rPr>
          <w:rFonts w:ascii="Arial" w:hAnsi="Arial" w:cs="Arial"/>
        </w:rPr>
        <w:t xml:space="preserve">so </w:t>
      </w:r>
      <w:r w:rsidRPr="002230D2">
        <w:rPr>
          <w:rFonts w:ascii="Arial" w:hAnsi="Arial" w:cs="Arial"/>
        </w:rPr>
        <w:t xml:space="preserve">we encourage open conversations about any planned leave. </w:t>
      </w:r>
    </w:p>
    <w:p w14:paraId="60458AAF" w14:textId="77777777" w:rsidR="00BA150F" w:rsidRPr="002230D2" w:rsidRDefault="00BA150F" w:rsidP="004E7886">
      <w:pPr>
        <w:pStyle w:val="Heading2"/>
        <w:jc w:val="both"/>
        <w:rPr>
          <w:rFonts w:ascii="Arial" w:hAnsi="Arial" w:cs="Arial"/>
          <w:b/>
          <w:bCs/>
          <w:color w:val="auto"/>
          <w:sz w:val="22"/>
          <w:szCs w:val="22"/>
        </w:rPr>
      </w:pPr>
      <w:r w:rsidRPr="002230D2">
        <w:rPr>
          <w:rFonts w:ascii="Arial" w:hAnsi="Arial" w:cs="Arial"/>
          <w:b/>
          <w:bCs/>
          <w:color w:val="auto"/>
          <w:sz w:val="22"/>
          <w:szCs w:val="22"/>
        </w:rPr>
        <w:t>8. Review and Compliance</w:t>
      </w:r>
    </w:p>
    <w:p w14:paraId="66E6522F" w14:textId="737D1D79" w:rsidR="00BA150F" w:rsidRPr="002230D2" w:rsidRDefault="00BA150F" w:rsidP="004E7886">
      <w:pPr>
        <w:jc w:val="both"/>
        <w:rPr>
          <w:rFonts w:ascii="Arial" w:hAnsi="Arial" w:cs="Arial"/>
        </w:rPr>
      </w:pPr>
      <w:r w:rsidRPr="002230D2">
        <w:rPr>
          <w:rFonts w:ascii="Arial" w:hAnsi="Arial" w:cs="Arial"/>
        </w:rPr>
        <w:t>This policy will be reviewed annually and updated in line with EYFS and Ofsted guidance. All staff are trained to implement this policy</w:t>
      </w:r>
      <w:r w:rsidR="00767D90" w:rsidRPr="002230D2">
        <w:rPr>
          <w:rFonts w:ascii="Arial" w:hAnsi="Arial" w:cs="Arial"/>
        </w:rPr>
        <w:t xml:space="preserve"> </w:t>
      </w:r>
      <w:r w:rsidR="004538EF" w:rsidRPr="002230D2">
        <w:rPr>
          <w:rFonts w:ascii="Arial" w:hAnsi="Arial" w:cs="Arial"/>
        </w:rPr>
        <w:t>and</w:t>
      </w:r>
      <w:r w:rsidR="00767D90" w:rsidRPr="002230D2">
        <w:rPr>
          <w:rFonts w:ascii="Arial" w:hAnsi="Arial" w:cs="Arial"/>
        </w:rPr>
        <w:t xml:space="preserve"> </w:t>
      </w:r>
      <w:r w:rsidRPr="002230D2">
        <w:rPr>
          <w:rFonts w:ascii="Arial" w:hAnsi="Arial" w:cs="Arial"/>
        </w:rPr>
        <w:t xml:space="preserve">receive training to implement this policy </w:t>
      </w:r>
      <w:r w:rsidR="00937F39" w:rsidRPr="002230D2">
        <w:rPr>
          <w:rFonts w:ascii="Arial" w:hAnsi="Arial" w:cs="Arial"/>
        </w:rPr>
        <w:t xml:space="preserve">with </w:t>
      </w:r>
      <w:r w:rsidRPr="002230D2">
        <w:rPr>
          <w:rFonts w:ascii="Arial" w:hAnsi="Arial" w:cs="Arial"/>
        </w:rPr>
        <w:t xml:space="preserve">compassion. </w:t>
      </w:r>
    </w:p>
    <w:p w14:paraId="0756CC7D" w14:textId="77777777" w:rsidR="002230D2" w:rsidRPr="002230D2" w:rsidRDefault="002230D2" w:rsidP="00BA150F">
      <w:pPr>
        <w:rPr>
          <w:rFonts w:ascii="Arial" w:hAnsi="Arial" w:cs="Arial"/>
        </w:rPr>
      </w:pPr>
    </w:p>
    <w:p w14:paraId="12D65903" w14:textId="4A084987" w:rsidR="00ED3229" w:rsidRPr="00D2454B" w:rsidRDefault="00ED3229" w:rsidP="00BA150F">
      <w:pPr>
        <w:rPr>
          <w:rFonts w:ascii="Arial" w:hAnsi="Arial" w:cs="Arial"/>
          <w:b/>
          <w:bCs/>
          <w:sz w:val="28"/>
          <w:szCs w:val="28"/>
        </w:rPr>
      </w:pPr>
      <w:r w:rsidRPr="00D2454B">
        <w:rPr>
          <w:rFonts w:ascii="Arial" w:hAnsi="Arial" w:cs="Arial"/>
          <w:b/>
          <w:bCs/>
          <w:sz w:val="28"/>
          <w:szCs w:val="28"/>
        </w:rPr>
        <w:t>Docum</w:t>
      </w:r>
      <w:r w:rsidR="0081101D" w:rsidRPr="00D2454B">
        <w:rPr>
          <w:rFonts w:ascii="Arial" w:hAnsi="Arial" w:cs="Arial"/>
          <w:b/>
          <w:bCs/>
          <w:sz w:val="28"/>
          <w:szCs w:val="28"/>
        </w:rPr>
        <w:t>ent history</w:t>
      </w:r>
    </w:p>
    <w:tbl>
      <w:tblPr>
        <w:tblStyle w:val="TableGrid"/>
        <w:tblW w:w="9067" w:type="dxa"/>
        <w:tblLook w:val="04A0" w:firstRow="1" w:lastRow="0" w:firstColumn="1" w:lastColumn="0" w:noHBand="0" w:noVBand="1"/>
      </w:tblPr>
      <w:tblGrid>
        <w:gridCol w:w="988"/>
        <w:gridCol w:w="5811"/>
        <w:gridCol w:w="2268"/>
      </w:tblGrid>
      <w:tr w:rsidR="00ED3229" w:rsidRPr="00347524" w14:paraId="0559F686" w14:textId="77777777" w:rsidTr="004E7886">
        <w:tc>
          <w:tcPr>
            <w:tcW w:w="988" w:type="dxa"/>
          </w:tcPr>
          <w:p w14:paraId="7D1F7884" w14:textId="7FC156B5" w:rsidR="00ED3229" w:rsidRPr="00347524" w:rsidRDefault="0081101D" w:rsidP="00BA150F">
            <w:pPr>
              <w:rPr>
                <w:rFonts w:ascii="Arial" w:hAnsi="Arial" w:cs="Arial"/>
                <w:b/>
                <w:bCs/>
                <w:sz w:val="20"/>
                <w:szCs w:val="20"/>
              </w:rPr>
            </w:pPr>
            <w:r w:rsidRPr="00347524">
              <w:rPr>
                <w:rFonts w:ascii="Arial" w:hAnsi="Arial" w:cs="Arial"/>
                <w:b/>
                <w:bCs/>
                <w:sz w:val="20"/>
                <w:szCs w:val="20"/>
              </w:rPr>
              <w:t>Date</w:t>
            </w:r>
          </w:p>
        </w:tc>
        <w:tc>
          <w:tcPr>
            <w:tcW w:w="5811" w:type="dxa"/>
          </w:tcPr>
          <w:p w14:paraId="3B5F5391" w14:textId="07274DA1" w:rsidR="00ED3229" w:rsidRPr="00347524" w:rsidRDefault="00EC7D59" w:rsidP="00BA150F">
            <w:pPr>
              <w:rPr>
                <w:rFonts w:ascii="Arial" w:hAnsi="Arial" w:cs="Arial"/>
                <w:b/>
                <w:bCs/>
                <w:sz w:val="20"/>
                <w:szCs w:val="20"/>
              </w:rPr>
            </w:pPr>
            <w:r w:rsidRPr="00347524">
              <w:rPr>
                <w:rFonts w:ascii="Arial" w:hAnsi="Arial" w:cs="Arial"/>
                <w:b/>
                <w:bCs/>
                <w:sz w:val="20"/>
                <w:szCs w:val="20"/>
              </w:rPr>
              <w:t>Details of changes</w:t>
            </w:r>
          </w:p>
        </w:tc>
        <w:tc>
          <w:tcPr>
            <w:tcW w:w="2268" w:type="dxa"/>
          </w:tcPr>
          <w:p w14:paraId="5315C601" w14:textId="6C50CA87" w:rsidR="00ED3229" w:rsidRPr="00347524" w:rsidRDefault="009F6642" w:rsidP="00BA150F">
            <w:pPr>
              <w:rPr>
                <w:rFonts w:ascii="Arial" w:hAnsi="Arial" w:cs="Arial"/>
                <w:b/>
                <w:bCs/>
                <w:sz w:val="20"/>
                <w:szCs w:val="20"/>
              </w:rPr>
            </w:pPr>
            <w:r w:rsidRPr="00347524">
              <w:rPr>
                <w:rFonts w:ascii="Arial" w:hAnsi="Arial" w:cs="Arial"/>
                <w:b/>
                <w:bCs/>
                <w:sz w:val="20"/>
                <w:szCs w:val="20"/>
              </w:rPr>
              <w:t>Reviewed by</w:t>
            </w:r>
          </w:p>
        </w:tc>
      </w:tr>
      <w:tr w:rsidR="00ED3229" w:rsidRPr="00347524" w14:paraId="4DD4152F" w14:textId="77777777" w:rsidTr="004E7886">
        <w:trPr>
          <w:trHeight w:val="506"/>
        </w:trPr>
        <w:tc>
          <w:tcPr>
            <w:tcW w:w="988" w:type="dxa"/>
          </w:tcPr>
          <w:p w14:paraId="67532435" w14:textId="20DCAA81" w:rsidR="00ED3229" w:rsidRPr="00347524" w:rsidRDefault="009F6642" w:rsidP="00BA150F">
            <w:pPr>
              <w:rPr>
                <w:rFonts w:ascii="Arial" w:hAnsi="Arial" w:cs="Arial"/>
                <w:sz w:val="20"/>
                <w:szCs w:val="20"/>
              </w:rPr>
            </w:pPr>
            <w:r w:rsidRPr="00347524">
              <w:rPr>
                <w:rFonts w:ascii="Arial" w:hAnsi="Arial" w:cs="Arial"/>
                <w:sz w:val="20"/>
                <w:szCs w:val="20"/>
              </w:rPr>
              <w:t>1.10.25</w:t>
            </w:r>
          </w:p>
        </w:tc>
        <w:tc>
          <w:tcPr>
            <w:tcW w:w="5811" w:type="dxa"/>
          </w:tcPr>
          <w:p w14:paraId="7BA0E190" w14:textId="5EAF6B41" w:rsidR="00ED3229" w:rsidRPr="00347524" w:rsidRDefault="006A69BB" w:rsidP="00BA150F">
            <w:pPr>
              <w:rPr>
                <w:rFonts w:ascii="Arial" w:hAnsi="Arial" w:cs="Arial"/>
                <w:sz w:val="20"/>
                <w:szCs w:val="20"/>
              </w:rPr>
            </w:pPr>
            <w:r w:rsidRPr="00347524">
              <w:rPr>
                <w:rFonts w:ascii="Arial" w:hAnsi="Arial" w:cs="Arial"/>
                <w:sz w:val="20"/>
                <w:szCs w:val="20"/>
              </w:rPr>
              <w:t>Policy created</w:t>
            </w:r>
            <w:r w:rsidR="009E31F4" w:rsidRPr="00347524">
              <w:rPr>
                <w:rFonts w:ascii="Arial" w:hAnsi="Arial" w:cs="Arial"/>
                <w:sz w:val="20"/>
                <w:szCs w:val="20"/>
              </w:rPr>
              <w:t xml:space="preserve"> in line with EYFS Sept 2025</w:t>
            </w:r>
            <w:r w:rsidR="00EC218E" w:rsidRPr="00347524">
              <w:rPr>
                <w:rFonts w:ascii="Arial" w:hAnsi="Arial" w:cs="Arial"/>
                <w:sz w:val="20"/>
                <w:szCs w:val="20"/>
              </w:rPr>
              <w:t xml:space="preserve"> by Clare Livingstone</w:t>
            </w:r>
            <w:r w:rsidR="0099085B">
              <w:rPr>
                <w:rFonts w:ascii="Arial" w:hAnsi="Arial" w:cs="Arial"/>
                <w:sz w:val="20"/>
                <w:szCs w:val="20"/>
              </w:rPr>
              <w:t xml:space="preserve"> (Setting Manager)</w:t>
            </w:r>
            <w:r w:rsidR="00142157">
              <w:rPr>
                <w:rFonts w:ascii="Arial" w:hAnsi="Arial" w:cs="Arial"/>
                <w:sz w:val="20"/>
                <w:szCs w:val="20"/>
              </w:rPr>
              <w:t xml:space="preserve"> version 1.0</w:t>
            </w:r>
          </w:p>
        </w:tc>
        <w:tc>
          <w:tcPr>
            <w:tcW w:w="2268" w:type="dxa"/>
          </w:tcPr>
          <w:p w14:paraId="65FA491F" w14:textId="220AF0F7" w:rsidR="00ED3229" w:rsidRPr="00347524" w:rsidRDefault="006A69BB" w:rsidP="00BA150F">
            <w:pPr>
              <w:rPr>
                <w:rFonts w:ascii="Arial" w:hAnsi="Arial" w:cs="Arial"/>
                <w:sz w:val="20"/>
                <w:szCs w:val="20"/>
              </w:rPr>
            </w:pPr>
            <w:r w:rsidRPr="00347524">
              <w:rPr>
                <w:rFonts w:ascii="Arial" w:hAnsi="Arial" w:cs="Arial"/>
                <w:sz w:val="20"/>
                <w:szCs w:val="20"/>
              </w:rPr>
              <w:t>Clare Livingstone</w:t>
            </w:r>
            <w:r w:rsidR="00A86AF8" w:rsidRPr="00347524">
              <w:rPr>
                <w:rFonts w:ascii="Arial" w:hAnsi="Arial" w:cs="Arial"/>
                <w:sz w:val="20"/>
                <w:szCs w:val="20"/>
              </w:rPr>
              <w:t xml:space="preserve"> </w:t>
            </w:r>
          </w:p>
        </w:tc>
      </w:tr>
      <w:tr w:rsidR="00F902AB" w:rsidRPr="00347524" w14:paraId="6801E259" w14:textId="77777777" w:rsidTr="004E7886">
        <w:trPr>
          <w:trHeight w:val="567"/>
        </w:trPr>
        <w:tc>
          <w:tcPr>
            <w:tcW w:w="988" w:type="dxa"/>
          </w:tcPr>
          <w:p w14:paraId="06DF064F" w14:textId="77777777" w:rsidR="00F902AB" w:rsidRPr="00347524" w:rsidRDefault="00F902AB" w:rsidP="00BA150F">
            <w:pPr>
              <w:rPr>
                <w:rFonts w:ascii="Arial" w:hAnsi="Arial" w:cs="Arial"/>
                <w:sz w:val="20"/>
                <w:szCs w:val="20"/>
              </w:rPr>
            </w:pPr>
          </w:p>
        </w:tc>
        <w:tc>
          <w:tcPr>
            <w:tcW w:w="5811" w:type="dxa"/>
          </w:tcPr>
          <w:p w14:paraId="3501BE3F" w14:textId="77777777" w:rsidR="00F902AB" w:rsidRPr="00347524" w:rsidRDefault="00F902AB" w:rsidP="00BA150F">
            <w:pPr>
              <w:rPr>
                <w:rFonts w:ascii="Arial" w:hAnsi="Arial" w:cs="Arial"/>
                <w:sz w:val="20"/>
                <w:szCs w:val="20"/>
              </w:rPr>
            </w:pPr>
          </w:p>
        </w:tc>
        <w:tc>
          <w:tcPr>
            <w:tcW w:w="2268" w:type="dxa"/>
          </w:tcPr>
          <w:p w14:paraId="1EEC3D8C" w14:textId="77777777" w:rsidR="00F902AB" w:rsidRPr="00347524" w:rsidRDefault="00F902AB" w:rsidP="00BA150F">
            <w:pPr>
              <w:rPr>
                <w:rFonts w:ascii="Arial" w:hAnsi="Arial" w:cs="Arial"/>
                <w:sz w:val="20"/>
                <w:szCs w:val="20"/>
              </w:rPr>
            </w:pPr>
          </w:p>
        </w:tc>
      </w:tr>
    </w:tbl>
    <w:p w14:paraId="68C0F07F" w14:textId="77777777" w:rsidR="00EA1AA4" w:rsidRPr="00347524" w:rsidRDefault="00EA1AA4">
      <w:pPr>
        <w:rPr>
          <w:rFonts w:ascii="Arial" w:hAnsi="Arial" w:cs="Arial"/>
          <w:sz w:val="20"/>
          <w:szCs w:val="20"/>
        </w:rPr>
      </w:pPr>
    </w:p>
    <w:sectPr w:rsidR="00EA1AA4" w:rsidRPr="00347524" w:rsidSect="007B0951">
      <w:headerReference w:type="default" r:id="rId26"/>
      <w:footerReference w:type="default" r:id="rId27"/>
      <w:pgSz w:w="11906" w:h="16838" w:code="9"/>
      <w:pgMar w:top="1440" w:right="1797" w:bottom="1440"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CC6525" w14:textId="77777777" w:rsidR="007E1B18" w:rsidRDefault="007E1B18" w:rsidP="005801CE">
      <w:pPr>
        <w:spacing w:after="0" w:line="240" w:lineRule="auto"/>
      </w:pPr>
      <w:r>
        <w:separator/>
      </w:r>
    </w:p>
  </w:endnote>
  <w:endnote w:type="continuationSeparator" w:id="0">
    <w:p w14:paraId="2AF3C651" w14:textId="77777777" w:rsidR="007E1B18" w:rsidRDefault="007E1B18" w:rsidP="005801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6383094"/>
      <w:docPartObj>
        <w:docPartGallery w:val="Page Numbers (Bottom of Page)"/>
        <w:docPartUnique/>
      </w:docPartObj>
    </w:sdtPr>
    <w:sdtContent>
      <w:p w14:paraId="5D0CF47C" w14:textId="1A817181" w:rsidR="002F2D75" w:rsidRDefault="002F2D75">
        <w:pPr>
          <w:pStyle w:val="Footer"/>
          <w:jc w:val="center"/>
        </w:pPr>
        <w:r>
          <w:fldChar w:fldCharType="begin"/>
        </w:r>
        <w:r>
          <w:instrText>PAGE   \* MERGEFORMAT</w:instrText>
        </w:r>
        <w:r>
          <w:fldChar w:fldCharType="separate"/>
        </w:r>
        <w:r>
          <w:rPr>
            <w:lang w:val="en-GB"/>
          </w:rPr>
          <w:t>2</w:t>
        </w:r>
        <w:r>
          <w:fldChar w:fldCharType="end"/>
        </w:r>
      </w:p>
    </w:sdtContent>
  </w:sdt>
  <w:p w14:paraId="4AFB7B9E" w14:textId="77777777" w:rsidR="002F2D75" w:rsidRDefault="002F2D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2D3391" w14:textId="77777777" w:rsidR="007E1B18" w:rsidRDefault="007E1B18" w:rsidP="005801CE">
      <w:pPr>
        <w:spacing w:after="0" w:line="240" w:lineRule="auto"/>
      </w:pPr>
      <w:r>
        <w:separator/>
      </w:r>
    </w:p>
  </w:footnote>
  <w:footnote w:type="continuationSeparator" w:id="0">
    <w:p w14:paraId="7879E5EC" w14:textId="77777777" w:rsidR="007E1B18" w:rsidRDefault="007E1B18" w:rsidP="005801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38153" w14:textId="7FDC3BC8" w:rsidR="005801CE" w:rsidRDefault="005801CE">
    <w:pPr>
      <w:pStyle w:val="Header"/>
    </w:pPr>
    <w:r>
      <w:t>Plymtree Pre-school Policies</w:t>
    </w:r>
    <w:r w:rsidR="004127A9">
      <w:tab/>
    </w:r>
    <w:r w:rsidR="004127A9">
      <w:tab/>
      <w:t>Child Attendance Policy</w:t>
    </w:r>
  </w:p>
  <w:p w14:paraId="7AA64DCC" w14:textId="77777777" w:rsidR="005801CE" w:rsidRDefault="005801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796B28"/>
    <w:multiLevelType w:val="hybridMultilevel"/>
    <w:tmpl w:val="174402F4"/>
    <w:lvl w:ilvl="0" w:tplc="8A2AE14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11F0115"/>
    <w:multiLevelType w:val="hybridMultilevel"/>
    <w:tmpl w:val="5DE0D54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432D5F09"/>
    <w:multiLevelType w:val="hybridMultilevel"/>
    <w:tmpl w:val="3D14A67E"/>
    <w:lvl w:ilvl="0" w:tplc="08090001">
      <w:start w:val="1"/>
      <w:numFmt w:val="bullet"/>
      <w:lvlText w:val=""/>
      <w:lvlJc w:val="left"/>
      <w:pPr>
        <w:ind w:left="850" w:hanging="360"/>
      </w:pPr>
      <w:rPr>
        <w:rFonts w:ascii="Symbol" w:hAnsi="Symbol" w:hint="default"/>
      </w:rPr>
    </w:lvl>
    <w:lvl w:ilvl="1" w:tplc="08090003" w:tentative="1">
      <w:start w:val="1"/>
      <w:numFmt w:val="bullet"/>
      <w:lvlText w:val="o"/>
      <w:lvlJc w:val="left"/>
      <w:pPr>
        <w:ind w:left="1570" w:hanging="360"/>
      </w:pPr>
      <w:rPr>
        <w:rFonts w:ascii="Courier New" w:hAnsi="Courier New" w:cs="Courier New" w:hint="default"/>
      </w:rPr>
    </w:lvl>
    <w:lvl w:ilvl="2" w:tplc="08090005" w:tentative="1">
      <w:start w:val="1"/>
      <w:numFmt w:val="bullet"/>
      <w:lvlText w:val=""/>
      <w:lvlJc w:val="left"/>
      <w:pPr>
        <w:ind w:left="2290" w:hanging="360"/>
      </w:pPr>
      <w:rPr>
        <w:rFonts w:ascii="Wingdings" w:hAnsi="Wingdings" w:hint="default"/>
      </w:rPr>
    </w:lvl>
    <w:lvl w:ilvl="3" w:tplc="08090001" w:tentative="1">
      <w:start w:val="1"/>
      <w:numFmt w:val="bullet"/>
      <w:lvlText w:val=""/>
      <w:lvlJc w:val="left"/>
      <w:pPr>
        <w:ind w:left="3010" w:hanging="360"/>
      </w:pPr>
      <w:rPr>
        <w:rFonts w:ascii="Symbol" w:hAnsi="Symbol" w:hint="default"/>
      </w:rPr>
    </w:lvl>
    <w:lvl w:ilvl="4" w:tplc="08090003" w:tentative="1">
      <w:start w:val="1"/>
      <w:numFmt w:val="bullet"/>
      <w:lvlText w:val="o"/>
      <w:lvlJc w:val="left"/>
      <w:pPr>
        <w:ind w:left="3730" w:hanging="360"/>
      </w:pPr>
      <w:rPr>
        <w:rFonts w:ascii="Courier New" w:hAnsi="Courier New" w:cs="Courier New" w:hint="default"/>
      </w:rPr>
    </w:lvl>
    <w:lvl w:ilvl="5" w:tplc="08090005" w:tentative="1">
      <w:start w:val="1"/>
      <w:numFmt w:val="bullet"/>
      <w:lvlText w:val=""/>
      <w:lvlJc w:val="left"/>
      <w:pPr>
        <w:ind w:left="4450" w:hanging="360"/>
      </w:pPr>
      <w:rPr>
        <w:rFonts w:ascii="Wingdings" w:hAnsi="Wingdings" w:hint="default"/>
      </w:rPr>
    </w:lvl>
    <w:lvl w:ilvl="6" w:tplc="08090001" w:tentative="1">
      <w:start w:val="1"/>
      <w:numFmt w:val="bullet"/>
      <w:lvlText w:val=""/>
      <w:lvlJc w:val="left"/>
      <w:pPr>
        <w:ind w:left="5170" w:hanging="360"/>
      </w:pPr>
      <w:rPr>
        <w:rFonts w:ascii="Symbol" w:hAnsi="Symbol" w:hint="default"/>
      </w:rPr>
    </w:lvl>
    <w:lvl w:ilvl="7" w:tplc="08090003" w:tentative="1">
      <w:start w:val="1"/>
      <w:numFmt w:val="bullet"/>
      <w:lvlText w:val="o"/>
      <w:lvlJc w:val="left"/>
      <w:pPr>
        <w:ind w:left="5890" w:hanging="360"/>
      </w:pPr>
      <w:rPr>
        <w:rFonts w:ascii="Courier New" w:hAnsi="Courier New" w:cs="Courier New" w:hint="default"/>
      </w:rPr>
    </w:lvl>
    <w:lvl w:ilvl="8" w:tplc="08090005" w:tentative="1">
      <w:start w:val="1"/>
      <w:numFmt w:val="bullet"/>
      <w:lvlText w:val=""/>
      <w:lvlJc w:val="left"/>
      <w:pPr>
        <w:ind w:left="6610" w:hanging="360"/>
      </w:pPr>
      <w:rPr>
        <w:rFonts w:ascii="Wingdings" w:hAnsi="Wingdings" w:hint="default"/>
      </w:rPr>
    </w:lvl>
  </w:abstractNum>
  <w:abstractNum w:abstractNumId="3" w15:restartNumberingAfterBreak="0">
    <w:nsid w:val="64067860"/>
    <w:multiLevelType w:val="hybridMultilevel"/>
    <w:tmpl w:val="8BB2C5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41453852">
    <w:abstractNumId w:val="1"/>
  </w:num>
  <w:num w:numId="2" w16cid:durableId="1732456682">
    <w:abstractNumId w:val="2"/>
  </w:num>
  <w:num w:numId="3" w16cid:durableId="1233077641">
    <w:abstractNumId w:val="3"/>
  </w:num>
  <w:num w:numId="4" w16cid:durableId="688438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79B"/>
    <w:rsid w:val="000176EC"/>
    <w:rsid w:val="0002307C"/>
    <w:rsid w:val="00024F3C"/>
    <w:rsid w:val="00040C11"/>
    <w:rsid w:val="00054964"/>
    <w:rsid w:val="00055FBA"/>
    <w:rsid w:val="0008723C"/>
    <w:rsid w:val="0009140F"/>
    <w:rsid w:val="00096DEC"/>
    <w:rsid w:val="000E4762"/>
    <w:rsid w:val="000E6ABC"/>
    <w:rsid w:val="000F0ADF"/>
    <w:rsid w:val="000F3859"/>
    <w:rsid w:val="0012741A"/>
    <w:rsid w:val="00142157"/>
    <w:rsid w:val="00144DC9"/>
    <w:rsid w:val="0017139F"/>
    <w:rsid w:val="00173CFC"/>
    <w:rsid w:val="001A35FC"/>
    <w:rsid w:val="001A6B70"/>
    <w:rsid w:val="001A7601"/>
    <w:rsid w:val="001B4352"/>
    <w:rsid w:val="001C1B5E"/>
    <w:rsid w:val="001C2ACE"/>
    <w:rsid w:val="001D5C5E"/>
    <w:rsid w:val="001F27B0"/>
    <w:rsid w:val="001F2BCB"/>
    <w:rsid w:val="00204812"/>
    <w:rsid w:val="002230D2"/>
    <w:rsid w:val="00251653"/>
    <w:rsid w:val="002577B4"/>
    <w:rsid w:val="00260E6B"/>
    <w:rsid w:val="00262161"/>
    <w:rsid w:val="00275154"/>
    <w:rsid w:val="0029435D"/>
    <w:rsid w:val="002E0157"/>
    <w:rsid w:val="002F2D75"/>
    <w:rsid w:val="0030152A"/>
    <w:rsid w:val="00347524"/>
    <w:rsid w:val="003863C3"/>
    <w:rsid w:val="003C3249"/>
    <w:rsid w:val="003C5D12"/>
    <w:rsid w:val="003F57F7"/>
    <w:rsid w:val="004127A9"/>
    <w:rsid w:val="004255D6"/>
    <w:rsid w:val="00441164"/>
    <w:rsid w:val="004538EF"/>
    <w:rsid w:val="00477C0D"/>
    <w:rsid w:val="004A0AF4"/>
    <w:rsid w:val="004A53BE"/>
    <w:rsid w:val="004A749B"/>
    <w:rsid w:val="004B5B77"/>
    <w:rsid w:val="004B5C49"/>
    <w:rsid w:val="004D6FB1"/>
    <w:rsid w:val="004E7886"/>
    <w:rsid w:val="00514611"/>
    <w:rsid w:val="005242A4"/>
    <w:rsid w:val="005801CE"/>
    <w:rsid w:val="0058037B"/>
    <w:rsid w:val="005821E8"/>
    <w:rsid w:val="005A26E3"/>
    <w:rsid w:val="005A4A75"/>
    <w:rsid w:val="005A61EA"/>
    <w:rsid w:val="005B0C86"/>
    <w:rsid w:val="005C2188"/>
    <w:rsid w:val="005C22AF"/>
    <w:rsid w:val="005D7A8E"/>
    <w:rsid w:val="005F1C82"/>
    <w:rsid w:val="005F2319"/>
    <w:rsid w:val="00620A8C"/>
    <w:rsid w:val="00640FF4"/>
    <w:rsid w:val="00643805"/>
    <w:rsid w:val="00647AF3"/>
    <w:rsid w:val="00660538"/>
    <w:rsid w:val="00674BF2"/>
    <w:rsid w:val="00681612"/>
    <w:rsid w:val="00692560"/>
    <w:rsid w:val="006A69BB"/>
    <w:rsid w:val="006B2E70"/>
    <w:rsid w:val="006D220B"/>
    <w:rsid w:val="006D7074"/>
    <w:rsid w:val="0071096C"/>
    <w:rsid w:val="007254C7"/>
    <w:rsid w:val="00732EC7"/>
    <w:rsid w:val="00734E22"/>
    <w:rsid w:val="00737846"/>
    <w:rsid w:val="007604E4"/>
    <w:rsid w:val="00767D90"/>
    <w:rsid w:val="00786D18"/>
    <w:rsid w:val="007B0951"/>
    <w:rsid w:val="007C201D"/>
    <w:rsid w:val="007C2A5F"/>
    <w:rsid w:val="007E1B18"/>
    <w:rsid w:val="0081101D"/>
    <w:rsid w:val="0082472F"/>
    <w:rsid w:val="00833FF7"/>
    <w:rsid w:val="008407B3"/>
    <w:rsid w:val="0084541D"/>
    <w:rsid w:val="0084793F"/>
    <w:rsid w:val="0086485A"/>
    <w:rsid w:val="008C16A8"/>
    <w:rsid w:val="008D09D6"/>
    <w:rsid w:val="008E1446"/>
    <w:rsid w:val="008E2504"/>
    <w:rsid w:val="00912C77"/>
    <w:rsid w:val="00916CC0"/>
    <w:rsid w:val="009355A0"/>
    <w:rsid w:val="00937F39"/>
    <w:rsid w:val="00971DE9"/>
    <w:rsid w:val="0099085B"/>
    <w:rsid w:val="009D152E"/>
    <w:rsid w:val="009E31F4"/>
    <w:rsid w:val="009F22C6"/>
    <w:rsid w:val="009F6642"/>
    <w:rsid w:val="00A009CC"/>
    <w:rsid w:val="00A23F21"/>
    <w:rsid w:val="00A2434B"/>
    <w:rsid w:val="00A4554F"/>
    <w:rsid w:val="00A470BB"/>
    <w:rsid w:val="00A700C8"/>
    <w:rsid w:val="00A82906"/>
    <w:rsid w:val="00A86AF8"/>
    <w:rsid w:val="00A91339"/>
    <w:rsid w:val="00AA73D5"/>
    <w:rsid w:val="00AC1899"/>
    <w:rsid w:val="00AF1456"/>
    <w:rsid w:val="00B07B88"/>
    <w:rsid w:val="00B10269"/>
    <w:rsid w:val="00B160DD"/>
    <w:rsid w:val="00B206EF"/>
    <w:rsid w:val="00B30E6E"/>
    <w:rsid w:val="00B810AE"/>
    <w:rsid w:val="00B9423D"/>
    <w:rsid w:val="00B9483C"/>
    <w:rsid w:val="00BA150F"/>
    <w:rsid w:val="00BA4527"/>
    <w:rsid w:val="00BB0263"/>
    <w:rsid w:val="00BB4B3D"/>
    <w:rsid w:val="00BC0E83"/>
    <w:rsid w:val="00BC1E1B"/>
    <w:rsid w:val="00BF5788"/>
    <w:rsid w:val="00C2622D"/>
    <w:rsid w:val="00C51FBE"/>
    <w:rsid w:val="00C66F41"/>
    <w:rsid w:val="00C95FE7"/>
    <w:rsid w:val="00CA3696"/>
    <w:rsid w:val="00CB60D2"/>
    <w:rsid w:val="00CF1D6B"/>
    <w:rsid w:val="00CF7846"/>
    <w:rsid w:val="00D2454B"/>
    <w:rsid w:val="00D247DE"/>
    <w:rsid w:val="00D41040"/>
    <w:rsid w:val="00D60F5B"/>
    <w:rsid w:val="00D62029"/>
    <w:rsid w:val="00D63E0C"/>
    <w:rsid w:val="00D6779B"/>
    <w:rsid w:val="00D7017A"/>
    <w:rsid w:val="00DA2E7F"/>
    <w:rsid w:val="00DA7453"/>
    <w:rsid w:val="00DB172F"/>
    <w:rsid w:val="00DB4094"/>
    <w:rsid w:val="00DB53F3"/>
    <w:rsid w:val="00DB618D"/>
    <w:rsid w:val="00DC1F58"/>
    <w:rsid w:val="00DD41D3"/>
    <w:rsid w:val="00DD48E2"/>
    <w:rsid w:val="00DF0C74"/>
    <w:rsid w:val="00DF1540"/>
    <w:rsid w:val="00E22C9D"/>
    <w:rsid w:val="00E254CD"/>
    <w:rsid w:val="00E33E80"/>
    <w:rsid w:val="00E40A01"/>
    <w:rsid w:val="00E40A72"/>
    <w:rsid w:val="00E55FB3"/>
    <w:rsid w:val="00E71873"/>
    <w:rsid w:val="00E747FF"/>
    <w:rsid w:val="00E76781"/>
    <w:rsid w:val="00EA1AA4"/>
    <w:rsid w:val="00EB4B41"/>
    <w:rsid w:val="00EC218E"/>
    <w:rsid w:val="00EC30DC"/>
    <w:rsid w:val="00EC7D59"/>
    <w:rsid w:val="00ED3229"/>
    <w:rsid w:val="00F030EA"/>
    <w:rsid w:val="00F0569F"/>
    <w:rsid w:val="00F23EA6"/>
    <w:rsid w:val="00F4650E"/>
    <w:rsid w:val="00F4793D"/>
    <w:rsid w:val="00F701C1"/>
    <w:rsid w:val="00F74F2F"/>
    <w:rsid w:val="00F836B0"/>
    <w:rsid w:val="00F902AB"/>
    <w:rsid w:val="00F91489"/>
    <w:rsid w:val="00F945CB"/>
    <w:rsid w:val="00FB67EF"/>
    <w:rsid w:val="00FD77D5"/>
    <w:rsid w:val="00FF2FDA"/>
    <w:rsid w:val="1AA370AE"/>
    <w:rsid w:val="22FDD7A4"/>
    <w:rsid w:val="29CCE554"/>
    <w:rsid w:val="29F1EB4D"/>
    <w:rsid w:val="2B3154E7"/>
    <w:rsid w:val="2BC8AD40"/>
    <w:rsid w:val="3AAF693B"/>
    <w:rsid w:val="5F48E1E1"/>
    <w:rsid w:val="62C65D3F"/>
    <w:rsid w:val="685B669A"/>
    <w:rsid w:val="6DEFF82D"/>
    <w:rsid w:val="7A4B4D4E"/>
    <w:rsid w:val="7F5A5CA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EA4C5"/>
  <w15:chartTrackingRefBased/>
  <w15:docId w15:val="{6CE97A2A-1076-44CC-B85E-D550A425D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150F"/>
    <w:pPr>
      <w:spacing w:after="200" w:line="276" w:lineRule="auto"/>
    </w:pPr>
    <w:rPr>
      <w:rFonts w:eastAsiaTheme="minorEastAsia"/>
      <w:kern w:val="0"/>
      <w:sz w:val="22"/>
      <w:szCs w:val="22"/>
      <w:lang w:val="en-US"/>
      <w14:ligatures w14:val="none"/>
    </w:rPr>
  </w:style>
  <w:style w:type="paragraph" w:styleId="Heading1">
    <w:name w:val="heading 1"/>
    <w:basedOn w:val="Normal"/>
    <w:next w:val="Normal"/>
    <w:link w:val="Heading1Char"/>
    <w:uiPriority w:val="9"/>
    <w:qFormat/>
    <w:rsid w:val="00D6779B"/>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en-GB"/>
      <w14:ligatures w14:val="standardContextual"/>
    </w:rPr>
  </w:style>
  <w:style w:type="paragraph" w:styleId="Heading2">
    <w:name w:val="heading 2"/>
    <w:basedOn w:val="Normal"/>
    <w:next w:val="Normal"/>
    <w:link w:val="Heading2Char"/>
    <w:uiPriority w:val="9"/>
    <w:unhideWhenUsed/>
    <w:qFormat/>
    <w:rsid w:val="00D6779B"/>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en-GB"/>
      <w14:ligatures w14:val="standardContextual"/>
    </w:rPr>
  </w:style>
  <w:style w:type="paragraph" w:styleId="Heading3">
    <w:name w:val="heading 3"/>
    <w:basedOn w:val="Normal"/>
    <w:next w:val="Normal"/>
    <w:link w:val="Heading3Char"/>
    <w:uiPriority w:val="9"/>
    <w:semiHidden/>
    <w:unhideWhenUsed/>
    <w:qFormat/>
    <w:rsid w:val="00D6779B"/>
    <w:pPr>
      <w:keepNext/>
      <w:keepLines/>
      <w:spacing w:before="160" w:after="80" w:line="278" w:lineRule="auto"/>
      <w:outlineLvl w:val="2"/>
    </w:pPr>
    <w:rPr>
      <w:rFonts w:eastAsiaTheme="majorEastAsia" w:cstheme="majorBidi"/>
      <w:color w:val="0F4761" w:themeColor="accent1" w:themeShade="BF"/>
      <w:kern w:val="2"/>
      <w:sz w:val="28"/>
      <w:szCs w:val="28"/>
      <w:lang w:val="en-GB"/>
      <w14:ligatures w14:val="standardContextual"/>
    </w:rPr>
  </w:style>
  <w:style w:type="paragraph" w:styleId="Heading4">
    <w:name w:val="heading 4"/>
    <w:basedOn w:val="Normal"/>
    <w:next w:val="Normal"/>
    <w:link w:val="Heading4Char"/>
    <w:uiPriority w:val="9"/>
    <w:semiHidden/>
    <w:unhideWhenUsed/>
    <w:qFormat/>
    <w:rsid w:val="00D6779B"/>
    <w:pPr>
      <w:keepNext/>
      <w:keepLines/>
      <w:spacing w:before="80" w:after="40" w:line="278" w:lineRule="auto"/>
      <w:outlineLvl w:val="3"/>
    </w:pPr>
    <w:rPr>
      <w:rFonts w:eastAsiaTheme="majorEastAsia" w:cstheme="majorBidi"/>
      <w:i/>
      <w:iCs/>
      <w:color w:val="0F4761" w:themeColor="accent1" w:themeShade="BF"/>
      <w:kern w:val="2"/>
      <w:sz w:val="24"/>
      <w:szCs w:val="24"/>
      <w:lang w:val="en-GB"/>
      <w14:ligatures w14:val="standardContextual"/>
    </w:rPr>
  </w:style>
  <w:style w:type="paragraph" w:styleId="Heading5">
    <w:name w:val="heading 5"/>
    <w:basedOn w:val="Normal"/>
    <w:next w:val="Normal"/>
    <w:link w:val="Heading5Char"/>
    <w:uiPriority w:val="9"/>
    <w:semiHidden/>
    <w:unhideWhenUsed/>
    <w:qFormat/>
    <w:rsid w:val="00D6779B"/>
    <w:pPr>
      <w:keepNext/>
      <w:keepLines/>
      <w:spacing w:before="80" w:after="40" w:line="278" w:lineRule="auto"/>
      <w:outlineLvl w:val="4"/>
    </w:pPr>
    <w:rPr>
      <w:rFonts w:eastAsiaTheme="majorEastAsia" w:cstheme="majorBidi"/>
      <w:color w:val="0F4761" w:themeColor="accent1" w:themeShade="BF"/>
      <w:kern w:val="2"/>
      <w:sz w:val="24"/>
      <w:szCs w:val="24"/>
      <w:lang w:val="en-GB"/>
      <w14:ligatures w14:val="standardContextual"/>
    </w:rPr>
  </w:style>
  <w:style w:type="paragraph" w:styleId="Heading6">
    <w:name w:val="heading 6"/>
    <w:basedOn w:val="Normal"/>
    <w:next w:val="Normal"/>
    <w:link w:val="Heading6Char"/>
    <w:uiPriority w:val="9"/>
    <w:semiHidden/>
    <w:unhideWhenUsed/>
    <w:qFormat/>
    <w:rsid w:val="00D6779B"/>
    <w:pPr>
      <w:keepNext/>
      <w:keepLines/>
      <w:spacing w:before="40" w:after="0" w:line="278" w:lineRule="auto"/>
      <w:outlineLvl w:val="5"/>
    </w:pPr>
    <w:rPr>
      <w:rFonts w:eastAsiaTheme="majorEastAsia" w:cstheme="majorBidi"/>
      <w:i/>
      <w:iCs/>
      <w:color w:val="595959" w:themeColor="text1" w:themeTint="A6"/>
      <w:kern w:val="2"/>
      <w:sz w:val="24"/>
      <w:szCs w:val="24"/>
      <w:lang w:val="en-GB"/>
      <w14:ligatures w14:val="standardContextual"/>
    </w:rPr>
  </w:style>
  <w:style w:type="paragraph" w:styleId="Heading7">
    <w:name w:val="heading 7"/>
    <w:basedOn w:val="Normal"/>
    <w:next w:val="Normal"/>
    <w:link w:val="Heading7Char"/>
    <w:uiPriority w:val="9"/>
    <w:semiHidden/>
    <w:unhideWhenUsed/>
    <w:qFormat/>
    <w:rsid w:val="00D6779B"/>
    <w:pPr>
      <w:keepNext/>
      <w:keepLines/>
      <w:spacing w:before="40" w:after="0" w:line="278" w:lineRule="auto"/>
      <w:outlineLvl w:val="6"/>
    </w:pPr>
    <w:rPr>
      <w:rFonts w:eastAsiaTheme="majorEastAsia" w:cstheme="majorBidi"/>
      <w:color w:val="595959" w:themeColor="text1" w:themeTint="A6"/>
      <w:kern w:val="2"/>
      <w:sz w:val="24"/>
      <w:szCs w:val="24"/>
      <w:lang w:val="en-GB"/>
      <w14:ligatures w14:val="standardContextual"/>
    </w:rPr>
  </w:style>
  <w:style w:type="paragraph" w:styleId="Heading8">
    <w:name w:val="heading 8"/>
    <w:basedOn w:val="Normal"/>
    <w:next w:val="Normal"/>
    <w:link w:val="Heading8Char"/>
    <w:uiPriority w:val="9"/>
    <w:semiHidden/>
    <w:unhideWhenUsed/>
    <w:qFormat/>
    <w:rsid w:val="00D6779B"/>
    <w:pPr>
      <w:keepNext/>
      <w:keepLines/>
      <w:spacing w:after="0" w:line="278" w:lineRule="auto"/>
      <w:outlineLvl w:val="7"/>
    </w:pPr>
    <w:rPr>
      <w:rFonts w:eastAsiaTheme="majorEastAsia" w:cstheme="majorBidi"/>
      <w:i/>
      <w:iCs/>
      <w:color w:val="272727" w:themeColor="text1" w:themeTint="D8"/>
      <w:kern w:val="2"/>
      <w:sz w:val="24"/>
      <w:szCs w:val="24"/>
      <w:lang w:val="en-GB"/>
      <w14:ligatures w14:val="standardContextual"/>
    </w:rPr>
  </w:style>
  <w:style w:type="paragraph" w:styleId="Heading9">
    <w:name w:val="heading 9"/>
    <w:basedOn w:val="Normal"/>
    <w:next w:val="Normal"/>
    <w:link w:val="Heading9Char"/>
    <w:uiPriority w:val="9"/>
    <w:semiHidden/>
    <w:unhideWhenUsed/>
    <w:qFormat/>
    <w:rsid w:val="00D6779B"/>
    <w:pPr>
      <w:keepNext/>
      <w:keepLines/>
      <w:spacing w:after="0" w:line="278" w:lineRule="auto"/>
      <w:outlineLvl w:val="8"/>
    </w:pPr>
    <w:rPr>
      <w:rFonts w:eastAsiaTheme="majorEastAsia" w:cstheme="majorBidi"/>
      <w:color w:val="272727" w:themeColor="text1" w:themeTint="D8"/>
      <w:kern w:val="2"/>
      <w:sz w:val="24"/>
      <w:szCs w:val="24"/>
      <w:lang w:val="en-GB"/>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779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D6779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6779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6779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6779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6779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6779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6779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6779B"/>
    <w:rPr>
      <w:rFonts w:eastAsiaTheme="majorEastAsia" w:cstheme="majorBidi"/>
      <w:color w:val="272727" w:themeColor="text1" w:themeTint="D8"/>
    </w:rPr>
  </w:style>
  <w:style w:type="paragraph" w:styleId="Title">
    <w:name w:val="Title"/>
    <w:basedOn w:val="Normal"/>
    <w:next w:val="Normal"/>
    <w:link w:val="TitleChar"/>
    <w:uiPriority w:val="10"/>
    <w:qFormat/>
    <w:rsid w:val="00D6779B"/>
    <w:pPr>
      <w:spacing w:after="80" w:line="240" w:lineRule="auto"/>
      <w:contextualSpacing/>
    </w:pPr>
    <w:rPr>
      <w:rFonts w:asciiTheme="majorHAnsi" w:eastAsiaTheme="majorEastAsia" w:hAnsiTheme="majorHAnsi" w:cstheme="majorBidi"/>
      <w:spacing w:val="-10"/>
      <w:kern w:val="28"/>
      <w:sz w:val="56"/>
      <w:szCs w:val="56"/>
      <w:lang w:val="en-GB"/>
      <w14:ligatures w14:val="standardContextual"/>
    </w:rPr>
  </w:style>
  <w:style w:type="character" w:customStyle="1" w:styleId="TitleChar">
    <w:name w:val="Title Char"/>
    <w:basedOn w:val="DefaultParagraphFont"/>
    <w:link w:val="Title"/>
    <w:uiPriority w:val="10"/>
    <w:rsid w:val="00D6779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6779B"/>
    <w:pPr>
      <w:numPr>
        <w:ilvl w:val="1"/>
      </w:numPr>
      <w:spacing w:after="160" w:line="278" w:lineRule="auto"/>
    </w:pPr>
    <w:rPr>
      <w:rFonts w:eastAsiaTheme="majorEastAsia" w:cstheme="majorBidi"/>
      <w:color w:val="595959" w:themeColor="text1" w:themeTint="A6"/>
      <w:spacing w:val="15"/>
      <w:kern w:val="2"/>
      <w:sz w:val="28"/>
      <w:szCs w:val="28"/>
      <w:lang w:val="en-GB"/>
      <w14:ligatures w14:val="standardContextual"/>
    </w:rPr>
  </w:style>
  <w:style w:type="character" w:customStyle="1" w:styleId="SubtitleChar">
    <w:name w:val="Subtitle Char"/>
    <w:basedOn w:val="DefaultParagraphFont"/>
    <w:link w:val="Subtitle"/>
    <w:uiPriority w:val="11"/>
    <w:rsid w:val="00D6779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6779B"/>
    <w:pPr>
      <w:spacing w:before="160" w:after="160" w:line="278" w:lineRule="auto"/>
      <w:jc w:val="center"/>
    </w:pPr>
    <w:rPr>
      <w:rFonts w:eastAsiaTheme="minorHAnsi"/>
      <w:i/>
      <w:iCs/>
      <w:color w:val="404040" w:themeColor="text1" w:themeTint="BF"/>
      <w:kern w:val="2"/>
      <w:sz w:val="24"/>
      <w:szCs w:val="24"/>
      <w:lang w:val="en-GB"/>
      <w14:ligatures w14:val="standardContextual"/>
    </w:rPr>
  </w:style>
  <w:style w:type="character" w:customStyle="1" w:styleId="QuoteChar">
    <w:name w:val="Quote Char"/>
    <w:basedOn w:val="DefaultParagraphFont"/>
    <w:link w:val="Quote"/>
    <w:uiPriority w:val="29"/>
    <w:rsid w:val="00D6779B"/>
    <w:rPr>
      <w:i/>
      <w:iCs/>
      <w:color w:val="404040" w:themeColor="text1" w:themeTint="BF"/>
    </w:rPr>
  </w:style>
  <w:style w:type="paragraph" w:styleId="ListParagraph">
    <w:name w:val="List Paragraph"/>
    <w:basedOn w:val="Normal"/>
    <w:uiPriority w:val="34"/>
    <w:qFormat/>
    <w:rsid w:val="00D6779B"/>
    <w:pPr>
      <w:spacing w:after="160" w:line="278" w:lineRule="auto"/>
      <w:ind w:left="720"/>
      <w:contextualSpacing/>
    </w:pPr>
    <w:rPr>
      <w:rFonts w:eastAsiaTheme="minorHAnsi"/>
      <w:kern w:val="2"/>
      <w:sz w:val="24"/>
      <w:szCs w:val="24"/>
      <w:lang w:val="en-GB"/>
      <w14:ligatures w14:val="standardContextual"/>
    </w:rPr>
  </w:style>
  <w:style w:type="character" w:styleId="IntenseEmphasis">
    <w:name w:val="Intense Emphasis"/>
    <w:basedOn w:val="DefaultParagraphFont"/>
    <w:uiPriority w:val="21"/>
    <w:qFormat/>
    <w:rsid w:val="00D6779B"/>
    <w:rPr>
      <w:i/>
      <w:iCs/>
      <w:color w:val="0F4761" w:themeColor="accent1" w:themeShade="BF"/>
    </w:rPr>
  </w:style>
  <w:style w:type="paragraph" w:styleId="IntenseQuote">
    <w:name w:val="Intense Quote"/>
    <w:basedOn w:val="Normal"/>
    <w:next w:val="Normal"/>
    <w:link w:val="IntenseQuoteChar"/>
    <w:uiPriority w:val="30"/>
    <w:qFormat/>
    <w:rsid w:val="00D6779B"/>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val="en-GB"/>
      <w14:ligatures w14:val="standardContextual"/>
    </w:rPr>
  </w:style>
  <w:style w:type="character" w:customStyle="1" w:styleId="IntenseQuoteChar">
    <w:name w:val="Intense Quote Char"/>
    <w:basedOn w:val="DefaultParagraphFont"/>
    <w:link w:val="IntenseQuote"/>
    <w:uiPriority w:val="30"/>
    <w:rsid w:val="00D6779B"/>
    <w:rPr>
      <w:i/>
      <w:iCs/>
      <w:color w:val="0F4761" w:themeColor="accent1" w:themeShade="BF"/>
    </w:rPr>
  </w:style>
  <w:style w:type="character" w:styleId="IntenseReference">
    <w:name w:val="Intense Reference"/>
    <w:basedOn w:val="DefaultParagraphFont"/>
    <w:uiPriority w:val="32"/>
    <w:qFormat/>
    <w:rsid w:val="00D6779B"/>
    <w:rPr>
      <w:b/>
      <w:bCs/>
      <w:smallCaps/>
      <w:color w:val="0F4761" w:themeColor="accent1" w:themeShade="BF"/>
      <w:spacing w:val="5"/>
    </w:rPr>
  </w:style>
  <w:style w:type="paragraph" w:styleId="Revision">
    <w:name w:val="Revision"/>
    <w:hidden/>
    <w:uiPriority w:val="99"/>
    <w:semiHidden/>
    <w:rsid w:val="00E55FB3"/>
    <w:pPr>
      <w:spacing w:after="0" w:line="240" w:lineRule="auto"/>
    </w:pPr>
    <w:rPr>
      <w:rFonts w:eastAsiaTheme="minorEastAsia"/>
      <w:kern w:val="0"/>
      <w:sz w:val="22"/>
      <w:szCs w:val="22"/>
      <w:lang w:val="en-US"/>
      <w14:ligatures w14:val="none"/>
    </w:rPr>
  </w:style>
  <w:style w:type="character" w:styleId="CommentReference">
    <w:name w:val="annotation reference"/>
    <w:basedOn w:val="DefaultParagraphFont"/>
    <w:uiPriority w:val="99"/>
    <w:semiHidden/>
    <w:unhideWhenUsed/>
    <w:rsid w:val="00DA2E7F"/>
    <w:rPr>
      <w:sz w:val="16"/>
      <w:szCs w:val="16"/>
    </w:rPr>
  </w:style>
  <w:style w:type="paragraph" w:styleId="CommentText">
    <w:name w:val="annotation text"/>
    <w:basedOn w:val="Normal"/>
    <w:link w:val="CommentTextChar"/>
    <w:uiPriority w:val="99"/>
    <w:unhideWhenUsed/>
    <w:rsid w:val="00DA2E7F"/>
    <w:pPr>
      <w:spacing w:line="240" w:lineRule="auto"/>
    </w:pPr>
    <w:rPr>
      <w:sz w:val="20"/>
      <w:szCs w:val="20"/>
    </w:rPr>
  </w:style>
  <w:style w:type="character" w:customStyle="1" w:styleId="CommentTextChar">
    <w:name w:val="Comment Text Char"/>
    <w:basedOn w:val="DefaultParagraphFont"/>
    <w:link w:val="CommentText"/>
    <w:uiPriority w:val="99"/>
    <w:rsid w:val="00DA2E7F"/>
    <w:rPr>
      <w:rFonts w:eastAsiaTheme="minorEastAsia"/>
      <w:kern w:val="0"/>
      <w:sz w:val="20"/>
      <w:szCs w:val="20"/>
      <w:lang w:val="en-US"/>
      <w14:ligatures w14:val="none"/>
    </w:rPr>
  </w:style>
  <w:style w:type="paragraph" w:styleId="CommentSubject">
    <w:name w:val="annotation subject"/>
    <w:basedOn w:val="CommentText"/>
    <w:next w:val="CommentText"/>
    <w:link w:val="CommentSubjectChar"/>
    <w:uiPriority w:val="99"/>
    <w:semiHidden/>
    <w:unhideWhenUsed/>
    <w:rsid w:val="00DA2E7F"/>
    <w:rPr>
      <w:b/>
      <w:bCs/>
    </w:rPr>
  </w:style>
  <w:style w:type="character" w:customStyle="1" w:styleId="CommentSubjectChar">
    <w:name w:val="Comment Subject Char"/>
    <w:basedOn w:val="CommentTextChar"/>
    <w:link w:val="CommentSubject"/>
    <w:uiPriority w:val="99"/>
    <w:semiHidden/>
    <w:rsid w:val="00DA2E7F"/>
    <w:rPr>
      <w:rFonts w:eastAsiaTheme="minorEastAsia"/>
      <w:b/>
      <w:bCs/>
      <w:kern w:val="0"/>
      <w:sz w:val="20"/>
      <w:szCs w:val="20"/>
      <w:lang w:val="en-US"/>
      <w14:ligatures w14:val="none"/>
    </w:rPr>
  </w:style>
  <w:style w:type="character" w:styleId="Hyperlink">
    <w:name w:val="Hyperlink"/>
    <w:basedOn w:val="DefaultParagraphFont"/>
    <w:uiPriority w:val="99"/>
    <w:unhideWhenUsed/>
    <w:rsid w:val="006D7074"/>
    <w:rPr>
      <w:color w:val="467886" w:themeColor="hyperlink"/>
      <w:u w:val="single"/>
    </w:rPr>
  </w:style>
  <w:style w:type="character" w:styleId="UnresolvedMention">
    <w:name w:val="Unresolved Mention"/>
    <w:basedOn w:val="DefaultParagraphFont"/>
    <w:uiPriority w:val="99"/>
    <w:semiHidden/>
    <w:unhideWhenUsed/>
    <w:rsid w:val="006D7074"/>
    <w:rPr>
      <w:color w:val="605E5C"/>
      <w:shd w:val="clear" w:color="auto" w:fill="E1DFDD"/>
    </w:rPr>
  </w:style>
  <w:style w:type="character" w:styleId="Mention">
    <w:name w:val="Mention"/>
    <w:basedOn w:val="DefaultParagraphFont"/>
    <w:uiPriority w:val="99"/>
    <w:unhideWhenUsed/>
    <w:rsid w:val="005C2188"/>
    <w:rPr>
      <w:color w:val="2B579A"/>
      <w:shd w:val="clear" w:color="auto" w:fill="E1DFDD"/>
    </w:rPr>
  </w:style>
  <w:style w:type="table" w:styleId="TableGrid">
    <w:name w:val="Table Grid"/>
    <w:basedOn w:val="TableNormal"/>
    <w:uiPriority w:val="59"/>
    <w:rsid w:val="00660538"/>
    <w:pPr>
      <w:spacing w:after="0" w:line="240" w:lineRule="auto"/>
    </w:pPr>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801CE"/>
    <w:pPr>
      <w:tabs>
        <w:tab w:val="center" w:pos="4513"/>
        <w:tab w:val="right" w:pos="9026"/>
      </w:tabs>
      <w:spacing w:after="0" w:line="240" w:lineRule="auto"/>
    </w:pPr>
  </w:style>
  <w:style w:type="character" w:customStyle="1" w:styleId="HeaderChar">
    <w:name w:val="Header Char"/>
    <w:basedOn w:val="DefaultParagraphFont"/>
    <w:link w:val="Header"/>
    <w:uiPriority w:val="99"/>
    <w:rsid w:val="005801CE"/>
    <w:rPr>
      <w:rFonts w:eastAsiaTheme="minorEastAsia"/>
      <w:kern w:val="0"/>
      <w:sz w:val="22"/>
      <w:szCs w:val="22"/>
      <w:lang w:val="en-US"/>
      <w14:ligatures w14:val="none"/>
    </w:rPr>
  </w:style>
  <w:style w:type="paragraph" w:styleId="Footer">
    <w:name w:val="footer"/>
    <w:basedOn w:val="Normal"/>
    <w:link w:val="FooterChar"/>
    <w:uiPriority w:val="99"/>
    <w:unhideWhenUsed/>
    <w:rsid w:val="005801CE"/>
    <w:pPr>
      <w:tabs>
        <w:tab w:val="center" w:pos="4513"/>
        <w:tab w:val="right" w:pos="9026"/>
      </w:tabs>
      <w:spacing w:after="0" w:line="240" w:lineRule="auto"/>
    </w:pPr>
  </w:style>
  <w:style w:type="character" w:customStyle="1" w:styleId="FooterChar">
    <w:name w:val="Footer Char"/>
    <w:basedOn w:val="DefaultParagraphFont"/>
    <w:link w:val="Footer"/>
    <w:uiPriority w:val="99"/>
    <w:rsid w:val="005801CE"/>
    <w:rPr>
      <w:rFonts w:eastAsiaTheme="minorEastAsia"/>
      <w:kern w:val="0"/>
      <w:sz w:val="22"/>
      <w:szCs w:val="22"/>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ustomXml" Target="ink/ink2.xml"/><Relationship Id="rId18" Type="http://schemas.openxmlformats.org/officeDocument/2006/relationships/image" Target="media/image4.png"/><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customXml" Target="ink/ink7.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customXml" Target="ink/ink4.xml"/><Relationship Id="rId25" Type="http://schemas.openxmlformats.org/officeDocument/2006/relationships/hyperlink" Target="https://www.devon.gov.uk/eycs/document/provider-agreement/" TargetMode="Externa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customXml" Target="ink/ink6.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ustomXml" Target="ink/ink1.xml"/><Relationship Id="rId24" Type="http://schemas.openxmlformats.org/officeDocument/2006/relationships/customXml" Target="ink/ink10.xml"/><Relationship Id="rId5" Type="http://schemas.openxmlformats.org/officeDocument/2006/relationships/numbering" Target="numbering.xml"/><Relationship Id="rId15" Type="http://schemas.openxmlformats.org/officeDocument/2006/relationships/customXml" Target="ink/ink3.xml"/><Relationship Id="rId23" Type="http://schemas.openxmlformats.org/officeDocument/2006/relationships/customXml" Target="ink/ink9.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customXml" Target="ink/ink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customXml" Target="ink/ink8.xml"/><Relationship Id="rId27" Type="http://schemas.openxmlformats.org/officeDocument/2006/relationships/footer" Target="footer1.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25T13:39:18.644"/>
    </inkml:context>
    <inkml:brush xml:id="br0">
      <inkml:brushProperty name="width" value="0.025" units="cm"/>
      <inkml:brushProperty name="height" value="0.025" units="cm"/>
    </inkml:brush>
  </inkml:definitions>
  <inkml:trace contextRef="#ctx0" brushRef="#br0">0 0 24575</inkml:trace>
</inkml:ink>
</file>

<file path=word/ink/ink1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25T13:39:06.113"/>
    </inkml:context>
    <inkml:brush xml:id="br0">
      <inkml:brushProperty name="width" value="0.035" units="cm"/>
      <inkml:brushProperty name="height" value="0.035" units="cm"/>
    </inkml:brush>
  </inkml:definitions>
  <inkml:trace contextRef="#ctx0" brushRef="#br0">1 0 24575,'0'0'-8191</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25T13:38:48.337"/>
    </inkml:context>
    <inkml:brush xml:id="br0">
      <inkml:brushProperty name="width" value="0.035" units="cm"/>
      <inkml:brushProperty name="height" value="0.035" units="cm"/>
    </inkml:brush>
  </inkml:definitions>
  <inkml:trace contextRef="#ctx0" brushRef="#br0">0 0 24575</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10-23T15:23:11.487"/>
    </inkml:context>
    <inkml:brush xml:id="br0">
      <inkml:brushProperty name="width" value="0.025" units="cm"/>
      <inkml:brushProperty name="height" value="0.025" units="cm"/>
    </inkml:brush>
  </inkml:definitions>
  <inkml:trace contextRef="#ctx0" brushRef="#br0">0 0 24575</inkml:trace>
</inkml:ink>
</file>

<file path=word/ink/ink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10-23T15:23:11.488"/>
    </inkml:context>
    <inkml:brush xml:id="br0">
      <inkml:brushProperty name="width" value="0.035" units="cm"/>
      <inkml:brushProperty name="height" value="0.035" units="cm"/>
    </inkml:brush>
  </inkml:definitions>
  <inkml:trace contextRef="#ctx0" brushRef="#br0">0 0 24575</inkml:trace>
</inkml:ink>
</file>

<file path=word/ink/ink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10-23T15:23:11.489"/>
    </inkml:context>
    <inkml:brush xml:id="br0">
      <inkml:brushProperty name="width" value="0.035" units="cm"/>
      <inkml:brushProperty name="height" value="0.035" units="cm"/>
    </inkml:brush>
  </inkml:definitions>
  <inkml:trace contextRef="#ctx0" brushRef="#br0">0 0 24575</inkml:trace>
</inkml:ink>
</file>

<file path=word/ink/ink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10-23T15:23:11.490"/>
    </inkml:context>
    <inkml:brush xml:id="br0">
      <inkml:brushProperty name="width" value="0.035" units="cm"/>
      <inkml:brushProperty name="height" value="0.035" units="cm"/>
    </inkml:brush>
  </inkml:definitions>
  <inkml:trace contextRef="#ctx0" brushRef="#br0">4 0 24575,'-4'0'0</inkml:trace>
</inkml:ink>
</file>

<file path=word/ink/ink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10-23T15:23:11.491"/>
    </inkml:context>
    <inkml:brush xml:id="br0">
      <inkml:brushProperty name="width" value="0.035" units="cm"/>
      <inkml:brushProperty name="height" value="0.035" units="cm"/>
    </inkml:brush>
  </inkml:definitions>
  <inkml:trace contextRef="#ctx0" brushRef="#br0">1 0 24575,'0'0'-8191</inkml:trace>
</inkml:ink>
</file>

<file path=word/ink/ink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25T13:39:13.209"/>
    </inkml:context>
    <inkml:brush xml:id="br0">
      <inkml:brushProperty name="width" value="0.035" units="cm"/>
      <inkml:brushProperty name="height" value="0.035" units="cm"/>
    </inkml:brush>
  </inkml:definitions>
  <inkml:trace contextRef="#ctx0" brushRef="#br0">0 0 24575</inkml:trace>
</inkml:ink>
</file>

<file path=word/ink/ink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25T13:39:11.245"/>
    </inkml:context>
    <inkml:brush xml:id="br0">
      <inkml:brushProperty name="width" value="0.035" units="cm"/>
      <inkml:brushProperty name="height" value="0.035" units="cm"/>
    </inkml:brush>
  </inkml:definitions>
  <inkml:trace contextRef="#ctx0" brushRef="#br0">4 0 24575,'-4'0'0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ublic Document" ma:contentTypeID="0x0101004275BB42FFA51140B08CD3739BF7BAB40200D52BB1120D2C534EA7D75A0768C22A800097962AE05D64C64E93042A71A480418E" ma:contentTypeVersion="22" ma:contentTypeDescription="" ma:contentTypeScope="" ma:versionID="0a33c56ab6bd22722e3fe10e463c77c1">
  <xsd:schema xmlns:xsd="http://www.w3.org/2001/XMLSchema" xmlns:xs="http://www.w3.org/2001/XMLSchema" xmlns:p="http://schemas.microsoft.com/office/2006/metadata/properties" xmlns:ns2="dd989013-3695-4458-8df5-613b197d9ac2" xmlns:ns3="0d3d739c-854c-4823-87dd-278b46439e36" xmlns:ns4="a97d3e19-2f68-4635-93be-d2cdfe7d477d" xmlns:ns5="0dec740a-b6fa-4b85-9e11-662dd642f344" targetNamespace="http://schemas.microsoft.com/office/2006/metadata/properties" ma:root="true" ma:fieldsID="c657bd9b726794a03ef0e585ae7c6410" ns2:_="" ns3:_="" ns4:_="" ns5:_="">
    <xsd:import namespace="dd989013-3695-4458-8df5-613b197d9ac2"/>
    <xsd:import namespace="0d3d739c-854c-4823-87dd-278b46439e36"/>
    <xsd:import namespace="a97d3e19-2f68-4635-93be-d2cdfe7d477d"/>
    <xsd:import namespace="0dec740a-b6fa-4b85-9e11-662dd642f344"/>
    <xsd:element name="properties">
      <xsd:complexType>
        <xsd:sequence>
          <xsd:element name="documentManagement">
            <xsd:complexType>
              <xsd:all>
                <xsd:element ref="ns2:DocumentFullDescription" minOccurs="0"/>
                <xsd:element ref="ns2:SourceOrganisation" minOccurs="0"/>
                <xsd:element ref="ns2:SourceOrganisationType" minOccurs="0"/>
                <xsd:element ref="ns2:CoverageStartDay" minOccurs="0"/>
                <xsd:element ref="ns2:CoverageStartMonth" minOccurs="0"/>
                <xsd:element ref="ns2:CoverageStartYear" minOccurs="0"/>
                <xsd:element ref="ns2:CoverageEndDay" minOccurs="0"/>
                <xsd:element ref="ns2:CoverageEndMonth" minOccurs="0"/>
                <xsd:element ref="ns2:CoverageEndYear" minOccurs="0"/>
                <xsd:element ref="ns2:a12c4fbea80b408499c3ce7752de385f" minOccurs="0"/>
                <xsd:element ref="ns2:TaxCatchAll" minOccurs="0"/>
                <xsd:element ref="ns2:TaxCatchAllLabel" minOccurs="0"/>
                <xsd:element ref="ns2:h2642852b8ce415eb942dab5510b6844" minOccurs="0"/>
                <xsd:element ref="ns2:TaxKeywordTaxHTField" minOccurs="0"/>
                <xsd:element ref="ns2:ke9a5378624e46c38d4b7a1bdebb7902" minOccurs="0"/>
                <xsd:element ref="ns2:RetentionYears"/>
                <xsd:element ref="ns2:VenueName" minOccurs="0"/>
                <xsd:element ref="ns3:ContentOwner" minOccurs="0"/>
                <xsd:element ref="ns3:TargetSiteUrl" minOccurs="0"/>
                <xsd:element ref="ns4:SharedWithUsers" minOccurs="0"/>
                <xsd:element ref="ns4:SharingHintHash" minOccurs="0"/>
                <xsd:element ref="ns4:SharedWithDetails" minOccurs="0"/>
                <xsd:element ref="ns2:RetentionAction" minOccurs="0"/>
                <xsd:element ref="ns4:LastSharedByUser" minOccurs="0"/>
                <xsd:element ref="ns4:LastSharedByTime" minOccurs="0"/>
                <xsd:element ref="ns5:MediaServiceMetadata" minOccurs="0"/>
                <xsd:element ref="ns5:MediaServiceFastMetadata"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Location" minOccurs="0"/>
                <xsd:element ref="ns5:MediaServiceAutoKeyPoints" minOccurs="0"/>
                <xsd:element ref="ns5:MediaServiceKeyPoints" minOccurs="0"/>
                <xsd:element ref="ns5:MediaLengthInSeconds" minOccurs="0"/>
                <xsd:element ref="ns5:lcf76f155ced4ddcb4097134ff3c332f" minOccurs="0"/>
                <xsd:element ref="ns5:MediaServiceObjectDetectorVersions" minOccurs="0"/>
                <xsd:element ref="ns5:MediaServiceSearchProperties" minOccurs="0"/>
                <xsd:element ref="ns3:DateCreatedLinkPublicView" minOccurs="0"/>
                <xsd:element ref="ns3:DateExpiryLinkPublicView" minOccurs="0"/>
                <xsd:element ref="ns3:GetLinkPublicView" minOccurs="0"/>
                <xsd:element ref="ns3:LinkPublicView"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989013-3695-4458-8df5-613b197d9ac2" elementFormDefault="qualified">
    <xsd:import namespace="http://schemas.microsoft.com/office/2006/documentManagement/types"/>
    <xsd:import namespace="http://schemas.microsoft.com/office/infopath/2007/PartnerControls"/>
    <xsd:element name="DocumentFullDescription" ma:index="2" nillable="true" ma:displayName="Document Full Description" ma:internalName="DocumentFullDescription" ma:readOnly="false">
      <xsd:simpleType>
        <xsd:restriction base="dms:Note">
          <xsd:maxLength value="255"/>
        </xsd:restriction>
      </xsd:simpleType>
    </xsd:element>
    <xsd:element name="SourceOrganisation" ma:index="7" nillable="true" ma:displayName="Source Organisation" ma:internalName="SourceOrganisation" ma:readOnly="false">
      <xsd:simpleType>
        <xsd:restriction base="dms:Text"/>
      </xsd:simpleType>
    </xsd:element>
    <xsd:element name="SourceOrganisationType" ma:index="8" nillable="true" ma:displayName="Source Organisation Type" ma:format="Dropdown" ma:internalName="SourceOrganisationType">
      <xsd:simpleType>
        <xsd:restriction base="dms:Choice">
          <xsd:enumeration value="Academic"/>
          <xsd:enumeration value="Charity"/>
          <xsd:enumeration value="Commercial"/>
          <xsd:enumeration value="Educational"/>
          <xsd:enumeration value="Joint venture"/>
          <xsd:enumeration value="Local authority"/>
          <xsd:enumeration value="Social enterprise"/>
          <xsd:enumeration value="Voluntary"/>
        </xsd:restriction>
      </xsd:simpleType>
    </xsd:element>
    <xsd:element name="CoverageStartDay" ma:index="9" nillable="true" ma:displayName="Coverage Start Day" ma:default="Unknown" ma:internalName="CoverageStartDay">
      <xsd:simpleType>
        <xsd:restriction base="dms:Choice">
          <xsd:enumeration value="Unknown"/>
          <xsd:enumeration value="1st"/>
          <xsd:enumeration value="2nd"/>
          <xsd:enumeration value="3rd"/>
          <xsd:enumeration value="4th"/>
          <xsd:enumeration value="5th"/>
          <xsd:enumeration value="6th"/>
          <xsd:enumeration value="7th"/>
          <xsd:enumeration value="8th"/>
          <xsd:enumeration value="9th"/>
          <xsd:enumeration value="10th"/>
          <xsd:enumeration value="11th"/>
          <xsd:enumeration value="12th"/>
          <xsd:enumeration value="13th"/>
          <xsd:enumeration value="14th"/>
          <xsd:enumeration value="15th"/>
          <xsd:enumeration value="16th"/>
          <xsd:enumeration value="17th"/>
          <xsd:enumeration value="18th"/>
          <xsd:enumeration value="19th"/>
          <xsd:enumeration value="20th"/>
          <xsd:enumeration value="21st"/>
          <xsd:enumeration value="22nd"/>
          <xsd:enumeration value="23rd"/>
          <xsd:enumeration value="24th"/>
          <xsd:enumeration value="25th"/>
          <xsd:enumeration value="26th"/>
          <xsd:enumeration value="27th"/>
          <xsd:enumeration value="28th"/>
          <xsd:enumeration value="29th"/>
          <xsd:enumeration value="30th"/>
          <xsd:enumeration value="31st"/>
        </xsd:restriction>
      </xsd:simpleType>
    </xsd:element>
    <xsd:element name="CoverageStartMonth" ma:index="10" nillable="true" ma:displayName="Coverage Start Month" ma:default="Unknown" ma:internalName="CoverageStartMonth">
      <xsd:simpleType>
        <xsd:restriction base="dms:Choice">
          <xsd:enumeration value="Unknown"/>
          <xsd:enumeration value="January"/>
          <xsd:enumeration value="February"/>
          <xsd:enumeration value="March"/>
          <xsd:enumeration value="April"/>
          <xsd:enumeration value="May"/>
          <xsd:enumeration value="June"/>
          <xsd:enumeration value="July"/>
          <xsd:enumeration value="August"/>
          <xsd:enumeration value="September"/>
          <xsd:enumeration value="October"/>
          <xsd:enumeration value="November"/>
          <xsd:enumeration value="December"/>
        </xsd:restriction>
      </xsd:simpleType>
    </xsd:element>
    <xsd:element name="CoverageStartYear" ma:index="11" nillable="true" ma:displayName="Coverage Start Year" ma:default="Unknown" ma:internalName="CoverageStartYear">
      <xsd:simpleType>
        <xsd:restriction base="dms:Choice">
          <xsd:enumeration value="Unknown"/>
          <xsd:enumeration value="2025"/>
          <xsd:enumeration value="2024"/>
          <xsd:enumeration value="2023"/>
          <xsd:enumeration value="2022"/>
          <xsd:enumeration value="2021"/>
          <xsd:enumeration value="2020"/>
          <xsd:enumeration value="2019"/>
          <xsd:enumeration value="2018"/>
          <xsd:enumeration value="2017"/>
          <xsd:enumeration value="2016"/>
          <xsd:enumeration value="2015"/>
          <xsd:enumeration value="2014"/>
          <xsd:enumeration value="2013"/>
          <xsd:enumeration value="2012"/>
          <xsd:enumeration value="2011"/>
          <xsd:enumeration value="2010"/>
          <xsd:enumeration value="2009"/>
          <xsd:enumeration value="2008"/>
          <xsd:enumeration value="2007"/>
          <xsd:enumeration value="2006"/>
          <xsd:enumeration value="2005"/>
          <xsd:enumeration value="2004"/>
          <xsd:enumeration value="2003"/>
          <xsd:enumeration value="2002"/>
          <xsd:enumeration value="2001"/>
          <xsd:enumeration value="2000"/>
        </xsd:restriction>
      </xsd:simpleType>
    </xsd:element>
    <xsd:element name="CoverageEndDay" ma:index="12" nillable="true" ma:displayName="Coverage End Day" ma:default="Unknown" ma:internalName="CoverageEndDay">
      <xsd:simpleType>
        <xsd:restriction base="dms:Choice">
          <xsd:enumeration value="Unknown"/>
          <xsd:enumeration value="1st"/>
          <xsd:enumeration value="2nd"/>
          <xsd:enumeration value="3rd"/>
          <xsd:enumeration value="4th"/>
          <xsd:enumeration value="5th"/>
          <xsd:enumeration value="6th"/>
          <xsd:enumeration value="7th"/>
          <xsd:enumeration value="8th"/>
          <xsd:enumeration value="9th"/>
          <xsd:enumeration value="10th"/>
          <xsd:enumeration value="11th"/>
          <xsd:enumeration value="12th"/>
          <xsd:enumeration value="13th"/>
          <xsd:enumeration value="14th"/>
          <xsd:enumeration value="15th"/>
          <xsd:enumeration value="16th"/>
          <xsd:enumeration value="17th"/>
          <xsd:enumeration value="18th"/>
          <xsd:enumeration value="19th"/>
          <xsd:enumeration value="20th"/>
          <xsd:enumeration value="21st"/>
          <xsd:enumeration value="22nd"/>
          <xsd:enumeration value="23rd"/>
          <xsd:enumeration value="24th"/>
          <xsd:enumeration value="25th"/>
          <xsd:enumeration value="26th"/>
          <xsd:enumeration value="27th"/>
          <xsd:enumeration value="28th"/>
          <xsd:enumeration value="29th"/>
          <xsd:enumeration value="30th"/>
          <xsd:enumeration value="31st"/>
        </xsd:restriction>
      </xsd:simpleType>
    </xsd:element>
    <xsd:element name="CoverageEndMonth" ma:index="13" nillable="true" ma:displayName="Coverage End Month" ma:default="Unknown" ma:internalName="CoverageEndMonth">
      <xsd:simpleType>
        <xsd:restriction base="dms:Choice">
          <xsd:enumeration value="Unknown"/>
          <xsd:enumeration value="January"/>
          <xsd:enumeration value="February"/>
          <xsd:enumeration value="March"/>
          <xsd:enumeration value="April"/>
          <xsd:enumeration value="May"/>
          <xsd:enumeration value="June"/>
          <xsd:enumeration value="July"/>
          <xsd:enumeration value="August"/>
          <xsd:enumeration value="September"/>
          <xsd:enumeration value="October"/>
          <xsd:enumeration value="November"/>
          <xsd:enumeration value="December"/>
        </xsd:restriction>
      </xsd:simpleType>
    </xsd:element>
    <xsd:element name="CoverageEndYear" ma:index="14" nillable="true" ma:displayName="Coverage End Year" ma:default="Unknown" ma:internalName="CoverageEndYear">
      <xsd:simpleType>
        <xsd:restriction base="dms:Choice">
          <xsd:enumeration value="Unknown"/>
          <xsd:enumeration value="2025"/>
          <xsd:enumeration value="2024"/>
          <xsd:enumeration value="2023"/>
          <xsd:enumeration value="2022"/>
          <xsd:enumeration value="2021"/>
          <xsd:enumeration value="2020"/>
          <xsd:enumeration value="2019"/>
          <xsd:enumeration value="2018"/>
          <xsd:enumeration value="2017"/>
          <xsd:enumeration value="2016"/>
          <xsd:enumeration value="2015"/>
          <xsd:enumeration value="2014"/>
          <xsd:enumeration value="2013"/>
          <xsd:enumeration value="2012"/>
          <xsd:enumeration value="2011"/>
          <xsd:enumeration value="2010"/>
          <xsd:enumeration value="2009"/>
          <xsd:enumeration value="2008"/>
          <xsd:enumeration value="2007"/>
          <xsd:enumeration value="2006"/>
          <xsd:enumeration value="2005"/>
          <xsd:enumeration value="2004"/>
          <xsd:enumeration value="2003"/>
          <xsd:enumeration value="2002"/>
          <xsd:enumeration value="2001"/>
          <xsd:enumeration value="2000"/>
        </xsd:restriction>
      </xsd:simpleType>
    </xsd:element>
    <xsd:element name="a12c4fbea80b408499c3ce7752de385f" ma:index="18" ma:taxonomy="true" ma:internalName="a12c4fbea80b408499c3ce7752de385f" ma:taxonomyFieldName="Devon_x0020_Keywords" ma:displayName="Subject Category" ma:readOnly="false" ma:default="" ma:fieldId="{a12c4fbe-a80b-4084-99c3-ce7752de385f}" ma:taxonomyMulti="true" ma:sspId="de2b82dc-5d1b-42e3-84a1-9392513e78fc" ma:termSetId="68b1c3be-abcc-42e4-ad04-bdd42bb62c8b" ma:anchorId="00000000-0000-0000-0000-000000000000" ma:open="false" ma:isKeyword="false">
      <xsd:complexType>
        <xsd:sequence>
          <xsd:element ref="pc:Terms" minOccurs="0" maxOccurs="1"/>
        </xsd:sequence>
      </xsd:complexType>
    </xsd:element>
    <xsd:element name="TaxCatchAll" ma:index="19" nillable="true" ma:displayName="Taxonomy Catch All Column" ma:hidden="true" ma:list="{54f15968-1e26-4f5a-a0ba-f97db1e1f5f5}" ma:internalName="TaxCatchAll" ma:showField="CatchAllData" ma:web="0d3d739c-854c-4823-87dd-278b46439e36">
      <xsd:complexType>
        <xsd:complexContent>
          <xsd:extension base="dms:MultiChoiceLookup">
            <xsd:sequence>
              <xsd:element name="Value" type="dms:Lookup" maxOccurs="unbounded" minOccurs="0" nillable="true"/>
            </xsd:sequence>
          </xsd:extension>
        </xsd:complexContent>
      </xsd:complexType>
    </xsd:element>
    <xsd:element name="TaxCatchAllLabel" ma:index="20" nillable="true" ma:displayName="Taxonomy Catch All Column1" ma:hidden="true" ma:list="{54f15968-1e26-4f5a-a0ba-f97db1e1f5f5}" ma:internalName="TaxCatchAllLabel" ma:readOnly="true" ma:showField="CatchAllDataLabel" ma:web="0d3d739c-854c-4823-87dd-278b46439e36">
      <xsd:complexType>
        <xsd:complexContent>
          <xsd:extension base="dms:MultiChoiceLookup">
            <xsd:sequence>
              <xsd:element name="Value" type="dms:Lookup" maxOccurs="unbounded" minOccurs="0" nillable="true"/>
            </xsd:sequence>
          </xsd:extension>
        </xsd:complexContent>
      </xsd:complexType>
    </xsd:element>
    <xsd:element name="h2642852b8ce415eb942dab5510b6844" ma:index="22" nillable="true" ma:taxonomy="true" ma:internalName="h2642852b8ce415eb942dab5510b6844" ma:taxonomyFieldName="Spatial_x0020_Coverage" ma:displayName="Spatial Coverage" ma:default="" ma:fieldId="{12642852-b8ce-415e-b942-dab5510b6844}" ma:taxonomyMulti="true" ma:sspId="de2b82dc-5d1b-42e3-84a1-9392513e78fc" ma:termSetId="eb20e106-45af-441a-90c7-a1bc437852e3" ma:anchorId="00000000-0000-0000-0000-000000000000" ma:open="false" ma:isKeyword="false">
      <xsd:complexType>
        <xsd:sequence>
          <xsd:element ref="pc:Terms" minOccurs="0" maxOccurs="1"/>
        </xsd:sequence>
      </xsd:complexType>
    </xsd:element>
    <xsd:element name="TaxKeywordTaxHTField" ma:index="23" nillable="true" ma:taxonomy="true" ma:internalName="TaxKeywordTaxHTField" ma:taxonomyFieldName="TaxKeyword" ma:displayName="Enterprise Keywords" ma:fieldId="{23f27201-bee3-471e-b2e7-b64fd8b7ca38}" ma:taxonomyMulti="true" ma:sspId="de2b82dc-5d1b-42e3-84a1-9392513e78fc" ma:termSetId="00000000-0000-0000-0000-000000000000" ma:anchorId="00000000-0000-0000-0000-000000000000" ma:open="true" ma:isKeyword="true">
      <xsd:complexType>
        <xsd:sequence>
          <xsd:element ref="pc:Terms" minOccurs="0" maxOccurs="1"/>
        </xsd:sequence>
      </xsd:complexType>
    </xsd:element>
    <xsd:element name="ke9a5378624e46c38d4b7a1bdebb7902" ma:index="25" nillable="true" ma:taxonomy="true" ma:internalName="ke9a5378624e46c38d4b7a1bdebb7902" ma:taxonomyFieldName="Office_x0020_Location" ma:displayName="Buildings and locations" ma:default="" ma:fieldId="{4e9a5378-624e-46c3-8d4b-7a1bdebb7902}" ma:taxonomyMulti="true" ma:sspId="de2b82dc-5d1b-42e3-84a1-9392513e78fc" ma:termSetId="9e4fe10a-02c1-440f-a4e3-27ae08a81fad" ma:anchorId="00000000-0000-0000-0000-000000000000" ma:open="false" ma:isKeyword="false">
      <xsd:complexType>
        <xsd:sequence>
          <xsd:element ref="pc:Terms" minOccurs="0" maxOccurs="1"/>
        </xsd:sequence>
      </xsd:complexType>
    </xsd:element>
    <xsd:element name="RetentionYears" ma:index="27" ma:displayName="Retention Years" ma:default="2" ma:internalName="RetentionYears" ma:readOnly="false">
      <xsd:simpleType>
        <xsd:restriction base="dms:Choice">
          <xsd:enumeration value="1"/>
          <xsd:enumeration value="2"/>
          <xsd:enumeration value="3"/>
          <xsd:enumeration value="4"/>
          <xsd:enumeration value="5"/>
          <xsd:enumeration value="6"/>
          <xsd:enumeration value="7"/>
          <xsd:enumeration value="8"/>
          <xsd:enumeration value="9"/>
          <xsd:enumeration value="10"/>
          <xsd:enumeration value="12"/>
          <xsd:enumeration value="15"/>
          <xsd:enumeration value="18"/>
          <xsd:enumeration value="19"/>
          <xsd:enumeration value="20"/>
          <xsd:enumeration value="25"/>
          <xsd:enumeration value="30"/>
          <xsd:enumeration value="40"/>
          <xsd:enumeration value="50"/>
          <xsd:enumeration value="75"/>
          <xsd:enumeration value="100"/>
        </xsd:restriction>
      </xsd:simpleType>
    </xsd:element>
    <xsd:element name="VenueName" ma:index="28" nillable="true" ma:displayName="Venue Name" ma:internalName="VenueName" ma:readOnly="false">
      <xsd:simpleType>
        <xsd:restriction base="dms:Text"/>
      </xsd:simpleType>
    </xsd:element>
    <xsd:element name="RetentionAction" ma:index="34" nillable="true" ma:displayName="Retention Action" ma:description="Action taken when retention period expires" ma:format="Dropdown" ma:hidden="true" ma:internalName="RetentionAction" ma:readOnly="false">
      <xsd:simpleType>
        <xsd:restriction base="dms:Choice">
          <xsd:enumeration value="Ask me later"/>
          <xsd:enumeration value="Delete (recycle bin)"/>
          <xsd:enumeration value="Record in SharePoint"/>
          <xsd:enumeration value="Move to Records Manager"/>
        </xsd:restriction>
      </xsd:simpleType>
    </xsd:element>
  </xsd:schema>
  <xsd:schema xmlns:xsd="http://www.w3.org/2001/XMLSchema" xmlns:xs="http://www.w3.org/2001/XMLSchema" xmlns:dms="http://schemas.microsoft.com/office/2006/documentManagement/types" xmlns:pc="http://schemas.microsoft.com/office/infopath/2007/PartnerControls" targetNamespace="0d3d739c-854c-4823-87dd-278b46439e36" elementFormDefault="qualified">
    <xsd:import namespace="http://schemas.microsoft.com/office/2006/documentManagement/types"/>
    <xsd:import namespace="http://schemas.microsoft.com/office/infopath/2007/PartnerControls"/>
    <xsd:element name="ContentOwner" ma:index="29" nillable="true" ma:displayName="Content Owner" ma:list="UserInfo" ma:SharePointGroup="0" ma:internalName="Cont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rgetSiteUrl" ma:index="30" nillable="true" ma:displayName="Target Site Url" ma:internalName="TargetSiteUrl">
      <xsd:simpleType>
        <xsd:restriction base="dms:Note">
          <xsd:maxLength value="255"/>
        </xsd:restriction>
      </xsd:simpleType>
    </xsd:element>
    <xsd:element name="DateCreatedLinkPublicView" ma:index="52" nillable="true" ma:displayName="DateCreatedLinkPublicView" ma:format="DateOnly" ma:internalName="DateCreatedLinkPublicView">
      <xsd:simpleType>
        <xsd:restriction base="dms:DateTime"/>
      </xsd:simpleType>
    </xsd:element>
    <xsd:element name="DateExpiryLinkPublicView" ma:index="53" nillable="true" ma:displayName="DateExpiryLinkPublicView" ma:format="DateOnly" ma:internalName="DateExpiryLinkPublicView">
      <xsd:simpleType>
        <xsd:restriction base="dms:DateTime"/>
      </xsd:simpleType>
    </xsd:element>
    <xsd:element name="GetLinkPublicView" ma:index="54" nillable="true" ma:displayName="GetLinkPublicView" ma:format="Hyperlink" ma:internalName="GetLinkPublicView">
      <xsd:complexType>
        <xsd:complexContent>
          <xsd:extension base="dms:URL">
            <xsd:sequence>
              <xsd:element name="Url" type="dms:ValidUrl" minOccurs="0" nillable="true"/>
              <xsd:element name="Description" type="xsd:string" nillable="true"/>
            </xsd:sequence>
          </xsd:extension>
        </xsd:complexContent>
      </xsd:complexType>
    </xsd:element>
    <xsd:element name="LinkPublicView" ma:index="55" nillable="true" ma:displayName="LinkPublicView" ma:internalName="LinkPublicView">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97d3e19-2f68-4635-93be-d2cdfe7d477d" elementFormDefault="qualified">
    <xsd:import namespace="http://schemas.microsoft.com/office/2006/documentManagement/types"/>
    <xsd:import namespace="http://schemas.microsoft.com/office/infopath/2007/PartnerControls"/>
    <xsd:element name="SharedWithUsers" ma:index="3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32" nillable="true" ma:displayName="Sharing Hint Hash" ma:internalName="SharingHintHash" ma:readOnly="true">
      <xsd:simpleType>
        <xsd:restriction base="dms:Text"/>
      </xsd:simpleType>
    </xsd:element>
    <xsd:element name="SharedWithDetails" ma:index="33" nillable="true" ma:displayName="Shared With Details" ma:internalName="SharedWithDetails" ma:readOnly="true">
      <xsd:simpleType>
        <xsd:restriction base="dms:Note">
          <xsd:maxLength value="255"/>
        </xsd:restriction>
      </xsd:simpleType>
    </xsd:element>
    <xsd:element name="LastSharedByUser" ma:index="35" nillable="true" ma:displayName="Last Shared By User" ma:description="" ma:internalName="LastSharedByUser" ma:readOnly="true">
      <xsd:simpleType>
        <xsd:restriction base="dms:Note">
          <xsd:maxLength value="255"/>
        </xsd:restriction>
      </xsd:simpleType>
    </xsd:element>
    <xsd:element name="LastSharedByTime" ma:index="36"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0dec740a-b6fa-4b85-9e11-662dd642f344" elementFormDefault="qualified">
    <xsd:import namespace="http://schemas.microsoft.com/office/2006/documentManagement/types"/>
    <xsd:import namespace="http://schemas.microsoft.com/office/infopath/2007/PartnerControls"/>
    <xsd:element name="MediaServiceMetadata" ma:index="37" nillable="true" ma:displayName="MediaServiceMetadata" ma:description="" ma:hidden="true" ma:internalName="MediaServiceMetadata" ma:readOnly="true">
      <xsd:simpleType>
        <xsd:restriction base="dms:Note"/>
      </xsd:simpleType>
    </xsd:element>
    <xsd:element name="MediaServiceFastMetadata" ma:index="38" nillable="true" ma:displayName="MediaServiceFastMetadata" ma:description="" ma:hidden="true" ma:internalName="MediaServiceFastMetadata" ma:readOnly="true">
      <xsd:simpleType>
        <xsd:restriction base="dms:Note"/>
      </xsd:simpleType>
    </xsd:element>
    <xsd:element name="MediaServiceDateTaken" ma:index="39" nillable="true" ma:displayName="MediaServiceDateTaken" ma:hidden="true" ma:internalName="MediaServiceDateTaken" ma:readOnly="true">
      <xsd:simpleType>
        <xsd:restriction base="dms:Text"/>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AutoKeyPoints" ma:index="45" nillable="true" ma:displayName="MediaServiceAutoKeyPoints" ma:hidden="true" ma:internalName="MediaServiceAutoKeyPoints" ma:readOnly="true">
      <xsd:simpleType>
        <xsd:restriction base="dms:Note"/>
      </xsd:simpleType>
    </xsd:element>
    <xsd:element name="MediaServiceKeyPoints" ma:index="46" nillable="true" ma:displayName="KeyPoints" ma:internalName="MediaServiceKeyPoints" ma:readOnly="true">
      <xsd:simpleType>
        <xsd:restriction base="dms:Note">
          <xsd:maxLength value="255"/>
        </xsd:restriction>
      </xsd:simpleType>
    </xsd:element>
    <xsd:element name="MediaLengthInSeconds" ma:index="47" nillable="true" ma:displayName="Length (seconds)" ma:internalName="MediaLengthInSeconds" ma:readOnly="true">
      <xsd:simpleType>
        <xsd:restriction base="dms:Unknown"/>
      </xsd:simpleType>
    </xsd:element>
    <xsd:element name="lcf76f155ced4ddcb4097134ff3c332f" ma:index="49" nillable="true" ma:taxonomy="true" ma:internalName="lcf76f155ced4ddcb4097134ff3c332f" ma:taxonomyFieldName="MediaServiceImageTags" ma:displayName="Image Tags" ma:readOnly="false" ma:fieldId="{5cf76f15-5ced-4ddc-b409-7134ff3c332f}" ma:taxonomyMulti="true" ma:sspId="de2b82dc-5d1b-42e3-84a1-9392513e78f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0" nillable="true" ma:displayName="MediaServiceObjectDetectorVersions" ma:hidden="true" ma:indexed="true" ma:internalName="MediaServiceObjectDetectorVersions" ma:readOnly="true">
      <xsd:simpleType>
        <xsd:restriction base="dms:Text"/>
      </xsd:simpleType>
    </xsd:element>
    <xsd:element name="MediaServiceSearchProperties" ma:index="5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7"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de2b82dc-5d1b-42e3-84a1-9392513e78fc" ContentTypeId="0x0101004275BB42FFA51140B08CD3739BF7BAB402"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dd989013-3695-4458-8df5-613b197d9ac2">
      <Value>25</Value>
    </TaxCatchAll>
    <lcf76f155ced4ddcb4097134ff3c332f xmlns="0dec740a-b6fa-4b85-9e11-662dd642f344">
      <Terms xmlns="http://schemas.microsoft.com/office/infopath/2007/PartnerControls"/>
    </lcf76f155ced4ddcb4097134ff3c332f>
    <h2642852b8ce415eb942dab5510b6844 xmlns="dd989013-3695-4458-8df5-613b197d9ac2">
      <Terms xmlns="http://schemas.microsoft.com/office/infopath/2007/PartnerControls"/>
    </h2642852b8ce415eb942dab5510b6844>
    <TargetSiteUrl xmlns="0d3d739c-854c-4823-87dd-278b46439e36" xsi:nil="true"/>
    <CoverageStartYear xmlns="dd989013-3695-4458-8df5-613b197d9ac2">Unknown</CoverageStartYear>
    <SourceOrganisation xmlns="dd989013-3695-4458-8df5-613b197d9ac2" xsi:nil="true"/>
    <SourceOrganisationType xmlns="dd989013-3695-4458-8df5-613b197d9ac2" xsi:nil="true"/>
    <DateExpiryLinkPublicView xmlns="0d3d739c-854c-4823-87dd-278b46439e36" xsi:nil="true"/>
    <GetLinkPublicView xmlns="0d3d739c-854c-4823-87dd-278b46439e36">
      <Url xsi:nil="true"/>
      <Description xsi:nil="true"/>
    </GetLinkPublicView>
    <ContentOwner xmlns="0d3d739c-854c-4823-87dd-278b46439e36">
      <UserInfo>
        <DisplayName/>
        <AccountId xsi:nil="true"/>
        <AccountType/>
      </UserInfo>
    </ContentOwner>
    <CoverageStartMonth xmlns="dd989013-3695-4458-8df5-613b197d9ac2">Unknown</CoverageStartMonth>
    <ke9a5378624e46c38d4b7a1bdebb7902 xmlns="dd989013-3695-4458-8df5-613b197d9ac2">
      <Terms xmlns="http://schemas.microsoft.com/office/infopath/2007/PartnerControls"/>
    </ke9a5378624e46c38d4b7a1bdebb7902>
    <RetentionAction xmlns="dd989013-3695-4458-8df5-613b197d9ac2" xsi:nil="true"/>
    <DocumentFullDescription xmlns="dd989013-3695-4458-8df5-613b197d9ac2" xsi:nil="true"/>
    <RetentionYears xmlns="dd989013-3695-4458-8df5-613b197d9ac2">2</RetentionYears>
    <CoverageEndMonth xmlns="dd989013-3695-4458-8df5-613b197d9ac2">Unknown</CoverageEndMonth>
    <CoverageEndYear xmlns="dd989013-3695-4458-8df5-613b197d9ac2">Unknown</CoverageEndYear>
    <CoverageStartDay xmlns="dd989013-3695-4458-8df5-613b197d9ac2">Unknown</CoverageStartDay>
    <CoverageEndDay xmlns="dd989013-3695-4458-8df5-613b197d9ac2">Unknown</CoverageEndDay>
    <a12c4fbea80b408499c3ce7752de385f xmlns="dd989013-3695-4458-8df5-613b197d9ac2">
      <Terms xmlns="http://schemas.microsoft.com/office/infopath/2007/PartnerControls">
        <TermInfo xmlns="http://schemas.microsoft.com/office/infopath/2007/PartnerControls">
          <TermName xmlns="http://schemas.microsoft.com/office/infopath/2007/PartnerControls">Education and skills</TermName>
          <TermId xmlns="http://schemas.microsoft.com/office/infopath/2007/PartnerControls">b92cc23a-80aa-44c0-b318-977e114995f3</TermId>
        </TermInfo>
      </Terms>
    </a12c4fbea80b408499c3ce7752de385f>
    <TaxKeywordTaxHTField xmlns="dd989013-3695-4458-8df5-613b197d9ac2">
      <Terms xmlns="http://schemas.microsoft.com/office/infopath/2007/PartnerControls"/>
    </TaxKeywordTaxHTField>
    <DateCreatedLinkPublicView xmlns="0d3d739c-854c-4823-87dd-278b46439e36" xsi:nil="true"/>
    <LinkPublicView xmlns="0d3d739c-854c-4823-87dd-278b46439e36" xsi:nil="true"/>
    <VenueName xmlns="dd989013-3695-4458-8df5-613b197d9ac2" xsi:nil="true"/>
  </documentManagement>
</p:properties>
</file>

<file path=customXml/itemProps1.xml><?xml version="1.0" encoding="utf-8"?>
<ds:datastoreItem xmlns:ds="http://schemas.openxmlformats.org/officeDocument/2006/customXml" ds:itemID="{480420B6-4B89-4DD9-AD1D-55BBF39F61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989013-3695-4458-8df5-613b197d9ac2"/>
    <ds:schemaRef ds:uri="0d3d739c-854c-4823-87dd-278b46439e36"/>
    <ds:schemaRef ds:uri="a97d3e19-2f68-4635-93be-d2cdfe7d477d"/>
    <ds:schemaRef ds:uri="0dec740a-b6fa-4b85-9e11-662dd642f3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02F2C0-2C49-430A-961F-18F51FD697BA}">
  <ds:schemaRefs>
    <ds:schemaRef ds:uri="http://schemas.microsoft.com/sharepoint/v3/contenttype/forms"/>
  </ds:schemaRefs>
</ds:datastoreItem>
</file>

<file path=customXml/itemProps3.xml><?xml version="1.0" encoding="utf-8"?>
<ds:datastoreItem xmlns:ds="http://schemas.openxmlformats.org/officeDocument/2006/customXml" ds:itemID="{64D507EC-98A9-42D9-8BDB-35F8879F48DE}">
  <ds:schemaRefs>
    <ds:schemaRef ds:uri="Microsoft.SharePoint.Taxonomy.ContentTypeSync"/>
  </ds:schemaRefs>
</ds:datastoreItem>
</file>

<file path=customXml/itemProps4.xml><?xml version="1.0" encoding="utf-8"?>
<ds:datastoreItem xmlns:ds="http://schemas.openxmlformats.org/officeDocument/2006/customXml" ds:itemID="{3C5F2648-C8EB-409B-89D7-606AA046119C}">
  <ds:schemaRefs>
    <ds:schemaRef ds:uri="http://schemas.microsoft.com/office/2006/metadata/properties"/>
    <ds:schemaRef ds:uri="http://schemas.microsoft.com/office/infopath/2007/PartnerControls"/>
    <ds:schemaRef ds:uri="dd989013-3695-4458-8df5-613b197d9ac2"/>
    <ds:schemaRef ds:uri="0dec740a-b6fa-4b85-9e11-662dd642f344"/>
    <ds:schemaRef ds:uri="0d3d739c-854c-4823-87dd-278b46439e3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733</Words>
  <Characters>4089</Characters>
  <Application>Microsoft Office Word</Application>
  <DocSecurity>0</DocSecurity>
  <Lines>109</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Nikki Phillips</dc:creator>
  <cp:keywords/>
  <dc:description/>
  <cp:lastModifiedBy>Plymtree Preschool</cp:lastModifiedBy>
  <cp:revision>59</cp:revision>
  <cp:lastPrinted>2025-10-23T15:28:00Z</cp:lastPrinted>
  <dcterms:created xsi:type="dcterms:W3CDTF">2025-10-02T07:09:00Z</dcterms:created>
  <dcterms:modified xsi:type="dcterms:W3CDTF">2025-10-23T15:28:00Z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0x0101004275BB42FFA51140B08CD3739BF7BAB40200D52BB1120D2C534EA7D75A0768C22A800097962AE05D64C64E93042A71A480418E</vt:lpwstr>
  </property>
  <property fmtid="{D5CDD505-2E9C-101B-9397-08002B2CF9AE}" pid="3" name="MediaServiceImageTags">
    <vt:lpwstr/>
  </property>
  <property fmtid="{D5CDD505-2E9C-101B-9397-08002B2CF9AE}" pid="4" name="TaxKeyword">
    <vt:lpwstr/>
  </property>
  <property fmtid="{D5CDD505-2E9C-101B-9397-08002B2CF9AE}" pid="5" name="Devon Keywords">
    <vt:lpwstr>25;#Education and skills|b92cc23a-80aa-44c0-b318-977e114995f3</vt:lpwstr>
  </property>
  <property fmtid="{D5CDD505-2E9C-101B-9397-08002B2CF9AE}" pid="6" name="Devon_x0020_Keywords">
    <vt:lpwstr>25;#Education and skills|b92cc23a-80aa-44c0-b318-977e114995f3</vt:lpwstr>
  </property>
  <property fmtid="{D5CDD505-2E9C-101B-9397-08002B2CF9AE}" pid="7" name="Spatial_x0020_Coverage">
    <vt:lpwstr/>
  </property>
  <property fmtid="{D5CDD505-2E9C-101B-9397-08002B2CF9AE}" pid="8" name="Office_x0020_Location">
    <vt:lpwstr/>
  </property>
  <property fmtid="{D5CDD505-2E9C-101B-9397-08002B2CF9AE}" pid="9" name="Spatial Coverage">
    <vt:lpwstr/>
  </property>
  <property fmtid="{D5CDD505-2E9C-101B-9397-08002B2CF9AE}" pid="10" name="Office Location">
    <vt:lpwstr/>
  </property>
</Properties>
</file>